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F7B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59F011" wp14:editId="0D5B99B1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224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0063F8E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6AC12025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0DFB2B6C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77BD8B00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2998AA" w14:textId="37B3A93A" w:rsidR="002E11B3" w:rsidRPr="000D081D" w:rsidRDefault="00E27374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01480D5E" w14:textId="01AEE9F4" w:rsidR="00B04EE1" w:rsidRPr="000D081D" w:rsidRDefault="00B04EE1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2140-07-01-2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57093D2" w14:textId="6AA82B1B" w:rsidR="00B04EE1" w:rsidRDefault="00B04EE1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 </w:t>
      </w:r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>05. travnja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</w:t>
      </w:r>
    </w:p>
    <w:p w14:paraId="53604817" w14:textId="77777777" w:rsidR="003D7742" w:rsidRPr="000D081D" w:rsidRDefault="003D7742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3C6C4" w14:textId="4F25B939" w:rsidR="00B04EE1" w:rsidRPr="000D081D" w:rsidRDefault="004C2C1E" w:rsidP="005B57B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14:paraId="6F4D211F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FC8CE2" w14:textId="32978725" w:rsidR="00B04EE1" w:rsidRPr="000D081D" w:rsidRDefault="00B27F85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>04. travnja</w:t>
      </w:r>
      <w:r w:rsidR="005272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Gradskoj vijećnici Grada Zlatara, Park hrvatske mladeži 2, Zlatar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FB5A638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6B6BD" w14:textId="2F01A4EF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8A17A2">
        <w:rPr>
          <w:rFonts w:ascii="Times New Roman" w:eastAsia="Times New Roman" w:hAnsi="Times New Roman" w:cs="Times New Roman"/>
          <w:sz w:val="24"/>
          <w:szCs w:val="24"/>
          <w:lang w:eastAsia="hr-HR"/>
        </w:rPr>
        <w:t>19.</w:t>
      </w:r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sati.</w:t>
      </w:r>
    </w:p>
    <w:p w14:paraId="5A8D6F5D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6229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439AED73" w14:textId="01BAC3DB" w:rsidR="00E27374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: Danijela Findak,</w:t>
      </w:r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Ivona </w:t>
      </w:r>
      <w:proofErr w:type="spellStart"/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Bingula</w:t>
      </w:r>
      <w:proofErr w:type="spellEnd"/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Božidar </w:t>
      </w:r>
      <w:proofErr w:type="spellStart"/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>, Davor Kljak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>Juraj Žerjavić, Damir Bručić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 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Bajzek. </w:t>
      </w:r>
    </w:p>
    <w:p w14:paraId="29943DE7" w14:textId="77777777" w:rsidR="00B04EE1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37179AB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1F962EA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14:paraId="5F877E0C" w14:textId="7FAAAB80" w:rsidR="00B04EE1" w:rsidRPr="00A166AC" w:rsidRDefault="00B04EE1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Jedinstvenog upravnog odjela:</w:t>
      </w:r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Mateja </w:t>
      </w:r>
      <w:proofErr w:type="spellStart"/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Stažnik</w:t>
      </w:r>
      <w:proofErr w:type="spellEnd"/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Monika Švenda, 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Maja Šimunić (zapisničarka)</w:t>
      </w:r>
      <w:r w:rsidR="000B37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BFB8EF6" w14:textId="3FCC8A70" w:rsidR="00B04EE1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Ščapec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Radio Zlatara</w:t>
      </w:r>
      <w:r w:rsidR="007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DFD1F06" w14:textId="518237AC" w:rsidR="003D7742" w:rsidRDefault="003D7742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Pušec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Zagorskog lista</w:t>
      </w:r>
      <w:r w:rsidR="005272D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DBB5521" w14:textId="77777777" w:rsidR="000B37D9" w:rsidRDefault="000B37D9" w:rsidP="00987A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0794A" w14:textId="115ED12A" w:rsidR="00B04EE1" w:rsidRDefault="00B04EE1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ODSUTNI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VIJEĆNICI</w:t>
      </w: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Ivana Parlov Roksandić,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Srećko Pozaić</w:t>
      </w:r>
      <w:r w:rsidR="008A1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Valentino </w:t>
      </w:r>
      <w:proofErr w:type="spellStart"/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>Lisek</w:t>
      </w:r>
      <w:proofErr w:type="spellEnd"/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Matija </w:t>
      </w:r>
      <w:proofErr w:type="spellStart"/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Ožvald</w:t>
      </w:r>
      <w:proofErr w:type="spellEnd"/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Tihomir </w:t>
      </w:r>
      <w:proofErr w:type="spellStart"/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>Pazman</w:t>
      </w:r>
      <w:proofErr w:type="spellEnd"/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Nikolina </w:t>
      </w:r>
      <w:proofErr w:type="spellStart"/>
      <w:r w:rsidR="00987A83">
        <w:rPr>
          <w:rFonts w:ascii="Times New Roman" w:eastAsia="Times New Roman" w:hAnsi="Times New Roman" w:cs="Times New Roman"/>
          <w:sz w:val="24"/>
          <w:szCs w:val="24"/>
          <w:lang w:eastAsia="hr-HR"/>
        </w:rPr>
        <w:t>Puklin</w:t>
      </w:r>
      <w:proofErr w:type="spellEnd"/>
    </w:p>
    <w:p w14:paraId="721EFC97" w14:textId="77777777" w:rsidR="003D7742" w:rsidRPr="00861FA3" w:rsidRDefault="003D7742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A9DF80" w14:textId="77777777" w:rsidR="00E27374" w:rsidRPr="000D081D" w:rsidRDefault="00E27374" w:rsidP="00E2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0269E" w14:textId="195943CC" w:rsidR="00B04EE1" w:rsidRDefault="00B04EE1" w:rsidP="0083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Sjednicu vodi predsjednica Gradskog vijeća Danijela Findak, pozdravlja prisutne i otvara </w:t>
      </w:r>
      <w:r w:rsidR="008A17A2">
        <w:rPr>
          <w:rFonts w:ascii="Times New Roman" w:eastAsia="Times New Roman" w:hAnsi="Times New Roman" w:cs="Times New Roman"/>
          <w:sz w:val="24"/>
        </w:rPr>
        <w:t>2</w:t>
      </w:r>
      <w:r w:rsidR="00987A83">
        <w:rPr>
          <w:rFonts w:ascii="Times New Roman" w:eastAsia="Times New Roman" w:hAnsi="Times New Roman" w:cs="Times New Roman"/>
          <w:sz w:val="24"/>
        </w:rPr>
        <w:t>3</w:t>
      </w:r>
      <w:r w:rsidR="003D7742">
        <w:rPr>
          <w:rFonts w:ascii="Times New Roman" w:eastAsia="Times New Roman" w:hAnsi="Times New Roman" w:cs="Times New Roman"/>
          <w:sz w:val="24"/>
        </w:rPr>
        <w:t>.</w:t>
      </w:r>
      <w:r w:rsidRPr="000D081D">
        <w:rPr>
          <w:rFonts w:ascii="Times New Roman" w:eastAsia="Times New Roman" w:hAnsi="Times New Roman" w:cs="Times New Roman"/>
          <w:sz w:val="24"/>
        </w:rPr>
        <w:t xml:space="preserve"> sjednicu Gradskog vijeća Grada Zlatara. </w:t>
      </w:r>
      <w:r w:rsidR="00987A83">
        <w:rPr>
          <w:rFonts w:ascii="Times New Roman" w:eastAsia="Times New Roman" w:hAnsi="Times New Roman" w:cs="Times New Roman"/>
          <w:sz w:val="24"/>
        </w:rPr>
        <w:t>K</w:t>
      </w:r>
      <w:r w:rsidRPr="000D081D">
        <w:rPr>
          <w:rFonts w:ascii="Times New Roman" w:eastAsia="Times New Roman" w:hAnsi="Times New Roman" w:cs="Times New Roman"/>
          <w:sz w:val="24"/>
        </w:rPr>
        <w:t>onstatira kako je na sjednici prisutno ukupno</w:t>
      </w:r>
      <w:r w:rsidR="008A17A2">
        <w:rPr>
          <w:rFonts w:ascii="Times New Roman" w:eastAsia="Times New Roman" w:hAnsi="Times New Roman" w:cs="Times New Roman"/>
          <w:sz w:val="24"/>
        </w:rPr>
        <w:t xml:space="preserve"> </w:t>
      </w:r>
      <w:r w:rsidR="00987A83">
        <w:rPr>
          <w:rFonts w:ascii="Times New Roman" w:eastAsia="Times New Roman" w:hAnsi="Times New Roman" w:cs="Times New Roman"/>
          <w:sz w:val="24"/>
        </w:rPr>
        <w:t>7</w:t>
      </w:r>
      <w:r w:rsidRPr="000D081D">
        <w:rPr>
          <w:rFonts w:ascii="Times New Roman" w:eastAsia="Times New Roman" w:hAnsi="Times New Roman" w:cs="Times New Roman"/>
          <w:sz w:val="24"/>
        </w:rPr>
        <w:t xml:space="preserve"> od 13 vijećnika, kako se mogu donositi pravovaljane odluke te da su vijećnicima uredno dostavljeni svi materijali za sjednicu vijeća po točkama predloženog dnevnog reda.</w:t>
      </w:r>
    </w:p>
    <w:p w14:paraId="53DC2114" w14:textId="280A6A26" w:rsidR="00B27F85" w:rsidRDefault="0020096A" w:rsidP="008A17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636DFFE" w14:textId="77777777" w:rsidR="007D32C4" w:rsidRDefault="007D32C4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Predsjednica daje na glasanje sljedeći: </w:t>
      </w:r>
    </w:p>
    <w:p w14:paraId="471731CE" w14:textId="77777777" w:rsidR="007F5733" w:rsidRDefault="007F5733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DE98A1" w14:textId="77777777" w:rsidR="007F5733" w:rsidRDefault="007F5733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 R E D</w:t>
      </w:r>
    </w:p>
    <w:p w14:paraId="68CEBB75" w14:textId="77777777" w:rsidR="00987A83" w:rsidRDefault="00987A83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5652FC7" w14:textId="77777777" w:rsidR="00987A83" w:rsidRDefault="00987A83" w:rsidP="00987A83">
      <w:pPr>
        <w:numPr>
          <w:ilvl w:val="0"/>
          <w:numId w:val="3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E06F0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FE06F0">
        <w:rPr>
          <w:rFonts w:ascii="Times New Roman" w:hAnsi="Times New Roman"/>
          <w:color w:val="000000"/>
          <w:sz w:val="24"/>
          <w:szCs w:val="24"/>
        </w:rPr>
        <w:t>. sjednice Gradskog vijeća,</w:t>
      </w:r>
    </w:p>
    <w:p w14:paraId="45E6C9D9" w14:textId="77777777" w:rsidR="00987A83" w:rsidRDefault="00987A83" w:rsidP="00987A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0" w:name="_Hlk163463576"/>
      <w:r>
        <w:rPr>
          <w:rFonts w:ascii="Times New Roman" w:hAnsi="Times New Roman"/>
          <w:color w:val="000000"/>
          <w:sz w:val="24"/>
          <w:szCs w:val="24"/>
        </w:rPr>
        <w:t>Izvješće o izvršenju Plana djelovanja u području prirodnih nepogoda Grada Zlatara za 2023. godinu,</w:t>
      </w:r>
    </w:p>
    <w:bookmarkEnd w:id="0"/>
    <w:p w14:paraId="41DA5AAE" w14:textId="77777777" w:rsidR="00987A83" w:rsidRPr="00A8389A" w:rsidRDefault="00987A83" w:rsidP="00987A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Izvješće o provedbi Plana upravljanja imovinom u vlasništvu Grada Zlatara za 2023. godinu,</w:t>
      </w:r>
    </w:p>
    <w:p w14:paraId="70D59EAC" w14:textId="77777777" w:rsidR="00987A83" w:rsidRPr="00A8389A" w:rsidRDefault="00987A83" w:rsidP="00987A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koeficijentima za obračun plaće službenika i namještenika u upravnim tijelima Grada Zlatara,</w:t>
      </w:r>
    </w:p>
    <w:p w14:paraId="4E35280A" w14:textId="77777777" w:rsidR="00987A83" w:rsidRDefault="00987A83" w:rsidP="00987A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" w:name="_Hlk163470728"/>
      <w:r w:rsidRPr="009110A7">
        <w:rPr>
          <w:rFonts w:ascii="Times New Roman" w:hAnsi="Times New Roman"/>
          <w:color w:val="000000"/>
          <w:sz w:val="24"/>
          <w:szCs w:val="24"/>
        </w:rPr>
        <w:t xml:space="preserve">Donošenje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9110A7">
        <w:rPr>
          <w:rFonts w:ascii="Times New Roman" w:hAnsi="Times New Roman"/>
          <w:color w:val="000000"/>
          <w:sz w:val="24"/>
          <w:szCs w:val="24"/>
        </w:rPr>
        <w:t>I. izmjene i dopune Plana nabave za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110A7">
        <w:rPr>
          <w:rFonts w:ascii="Times New Roman" w:hAnsi="Times New Roman"/>
          <w:color w:val="000000"/>
          <w:sz w:val="24"/>
          <w:szCs w:val="24"/>
        </w:rPr>
        <w:t>. godinu,</w:t>
      </w:r>
    </w:p>
    <w:p w14:paraId="684DF5B3" w14:textId="58321F07" w:rsidR="00987A83" w:rsidRDefault="00987A83" w:rsidP="00987A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2" w:name="_Hlk163471238"/>
      <w:bookmarkEnd w:id="1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Donošenje Odluke o davanju suglasnosti za provedbu ulaganja na području Grada Zlatara za projekt Rekonstrukcija nerazvrstane ceste, dionica Donja Batina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Vižanovec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Ščrbinec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Vižanovec</w:t>
      </w:r>
      <w:bookmarkEnd w:id="2"/>
      <w:proofErr w:type="spellEnd"/>
      <w:r w:rsidR="00E663C9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11D7CDB7" w14:textId="6075472D" w:rsidR="00987A83" w:rsidRPr="00A8389A" w:rsidRDefault="00987A83" w:rsidP="00987A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3" w:name="_Hlk163472577"/>
      <w:r>
        <w:rPr>
          <w:rFonts w:ascii="Times New Roman" w:hAnsi="Times New Roman"/>
          <w:color w:val="000000"/>
          <w:sz w:val="24"/>
          <w:szCs w:val="24"/>
        </w:rPr>
        <w:t>Donošenje Zaključka o dodjeli javnih priznanja Grada Zlatara za 2024. godinu</w:t>
      </w:r>
      <w:r w:rsidR="00E663C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3"/>
    </w:p>
    <w:p w14:paraId="1EFB985C" w14:textId="77777777" w:rsidR="00987A83" w:rsidRPr="009F5991" w:rsidRDefault="00987A83" w:rsidP="00987A83">
      <w:pPr>
        <w:pStyle w:val="Odlomakpopisa"/>
        <w:numPr>
          <w:ilvl w:val="0"/>
          <w:numId w:val="3"/>
        </w:numPr>
        <w:suppressAutoHyphens/>
        <w:autoSpaceDN w:val="0"/>
        <w:spacing w:after="20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5991">
        <w:rPr>
          <w:rFonts w:ascii="Times New Roman" w:hAnsi="Times New Roman"/>
          <w:sz w:val="24"/>
          <w:szCs w:val="24"/>
        </w:rPr>
        <w:t>Pitanja i prijedlozi.</w:t>
      </w:r>
    </w:p>
    <w:p w14:paraId="68909D4F" w14:textId="77777777" w:rsidR="00987A83" w:rsidRDefault="00987A83" w:rsidP="005618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9414225" w14:textId="392CE8F0" w:rsidR="00B04EE1" w:rsidRPr="00D36B2A" w:rsidRDefault="007F5733" w:rsidP="00D36B2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D36B2A">
        <w:rPr>
          <w:rFonts w:ascii="Times New Roman" w:eastAsia="Times New Roman" w:hAnsi="Times New Roman" w:cs="Times New Roman"/>
          <w:sz w:val="24"/>
        </w:rPr>
        <w:tab/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Kako nije bilo prijedloga i rasprave, predsjednica Danijela Findak dala je na glasovanje predloženi dnevni red. Od prisutnih </w:t>
      </w:r>
      <w:r w:rsidR="00987A83">
        <w:rPr>
          <w:rFonts w:ascii="Times New Roman" w:eastAsia="Times New Roman" w:hAnsi="Times New Roman" w:cs="Times New Roman"/>
          <w:sz w:val="24"/>
        </w:rPr>
        <w:t>7</w:t>
      </w:r>
      <w:r w:rsidR="00194A0C" w:rsidRPr="00D36B2A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987A83">
        <w:rPr>
          <w:rFonts w:ascii="Times New Roman" w:eastAsia="Times New Roman" w:hAnsi="Times New Roman" w:cs="Times New Roman"/>
          <w:sz w:val="24"/>
        </w:rPr>
        <w:t>7</w:t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 prihvaćen.</w:t>
      </w:r>
      <w:r w:rsidR="007514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348C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5CC5A0" w14:textId="04CCD1B0" w:rsidR="00B04EE1" w:rsidRPr="000D081D" w:rsidRDefault="00717C8A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OLE_LINK1"/>
      <w:bookmarkStart w:id="5" w:name="OLE_LINK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B04EE1" w:rsidRPr="000D081D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4A166D5B" w14:textId="5CC78552" w:rsidR="00194A0C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6" w:name="_Hlk94869551"/>
      <w:bookmarkStart w:id="7" w:name="_Hlk101250753"/>
      <w:r w:rsidRPr="000D081D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4"/>
      <w:bookmarkEnd w:id="5"/>
      <w:r w:rsidRPr="000D081D">
        <w:rPr>
          <w:rFonts w:ascii="Times New Roman" w:eastAsia="Times New Roman" w:hAnsi="Times New Roman" w:cs="Times New Roman"/>
          <w:sz w:val="24"/>
        </w:rPr>
        <w:t xml:space="preserve"> </w:t>
      </w:r>
      <w:bookmarkEnd w:id="6"/>
      <w:r w:rsidR="0018187B">
        <w:rPr>
          <w:rFonts w:ascii="Times New Roman" w:eastAsia="Times New Roman" w:hAnsi="Times New Roman" w:cs="Times New Roman"/>
          <w:sz w:val="24"/>
        </w:rPr>
        <w:t xml:space="preserve">usvajanju </w:t>
      </w:r>
      <w:r w:rsidR="007961F2">
        <w:rPr>
          <w:rFonts w:ascii="Times New Roman" w:eastAsia="Times New Roman" w:hAnsi="Times New Roman" w:cs="Times New Roman"/>
          <w:sz w:val="24"/>
        </w:rPr>
        <w:t>z</w:t>
      </w:r>
      <w:r w:rsidRPr="000D081D">
        <w:rPr>
          <w:rFonts w:ascii="Times New Roman" w:eastAsia="Times New Roman" w:hAnsi="Times New Roman" w:cs="Times New Roman"/>
          <w:sz w:val="24"/>
        </w:rPr>
        <w:t xml:space="preserve">apisnika </w:t>
      </w:r>
      <w:r w:rsidR="00B27F85">
        <w:rPr>
          <w:rFonts w:ascii="Times New Roman" w:eastAsia="Times New Roman" w:hAnsi="Times New Roman" w:cs="Times New Roman"/>
          <w:sz w:val="24"/>
        </w:rPr>
        <w:t>2</w:t>
      </w:r>
      <w:r w:rsidR="00987A83">
        <w:rPr>
          <w:rFonts w:ascii="Times New Roman" w:eastAsia="Times New Roman" w:hAnsi="Times New Roman" w:cs="Times New Roman"/>
          <w:sz w:val="24"/>
        </w:rPr>
        <w:t>2</w:t>
      </w:r>
      <w:r w:rsidR="00B27F85">
        <w:rPr>
          <w:rFonts w:ascii="Times New Roman" w:eastAsia="Times New Roman" w:hAnsi="Times New Roman" w:cs="Times New Roman"/>
          <w:sz w:val="24"/>
        </w:rPr>
        <w:t>.</w:t>
      </w:r>
      <w:r w:rsidRPr="000D081D">
        <w:rPr>
          <w:rFonts w:ascii="Times New Roman" w:eastAsia="Times New Roman" w:hAnsi="Times New Roman" w:cs="Times New Roman"/>
          <w:sz w:val="24"/>
        </w:rPr>
        <w:t xml:space="preserve">sjednice </w:t>
      </w:r>
      <w:r w:rsidR="0075147F">
        <w:rPr>
          <w:rFonts w:ascii="Times New Roman" w:eastAsia="Times New Roman" w:hAnsi="Times New Roman" w:cs="Times New Roman"/>
          <w:sz w:val="24"/>
        </w:rPr>
        <w:t>g</w:t>
      </w:r>
      <w:r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596E1AEB" w14:textId="3C5DD2BF" w:rsidR="00B04EE1" w:rsidRDefault="00194A0C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Rasprave nije bilo, pa je predsjednica točku 1.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dala na glasovanje. Od prisutnih </w:t>
      </w:r>
      <w:r w:rsidR="00987A83">
        <w:rPr>
          <w:rFonts w:ascii="Times New Roman" w:eastAsia="Times New Roman" w:hAnsi="Times New Roman" w:cs="Times New Roman"/>
          <w:sz w:val="24"/>
        </w:rPr>
        <w:t>7</w:t>
      </w:r>
      <w:r w:rsidR="007464DF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vijećnika, </w:t>
      </w:r>
      <w:r w:rsidR="00987A83">
        <w:rPr>
          <w:rFonts w:ascii="Times New Roman" w:eastAsia="Times New Roman" w:hAnsi="Times New Roman" w:cs="Times New Roman"/>
          <w:sz w:val="24"/>
        </w:rPr>
        <w:t>7</w:t>
      </w:r>
      <w:r w:rsidR="00B604C3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sz w:val="24"/>
        </w:rPr>
        <w:t>je</w:t>
      </w:r>
      <w:r w:rsidR="00B1316A">
        <w:rPr>
          <w:rFonts w:ascii="Times New Roman" w:eastAsia="Times New Roman" w:hAnsi="Times New Roman" w:cs="Times New Roman"/>
          <w:sz w:val="24"/>
        </w:rPr>
        <w:t xml:space="preserve"> glasovalo „ZA“</w:t>
      </w:r>
      <w:r w:rsidR="002E117C">
        <w:rPr>
          <w:rFonts w:ascii="Times New Roman" w:eastAsia="Times New Roman" w:hAnsi="Times New Roman" w:cs="Times New Roman"/>
          <w:sz w:val="24"/>
        </w:rPr>
        <w:t xml:space="preserve"> i </w:t>
      </w:r>
      <w:r w:rsidR="00E27374">
        <w:rPr>
          <w:rFonts w:ascii="Times New Roman" w:eastAsia="Times New Roman" w:hAnsi="Times New Roman" w:cs="Times New Roman"/>
          <w:sz w:val="24"/>
        </w:rPr>
        <w:t>0 „PROTIV“</w:t>
      </w:r>
      <w:r w:rsidR="002E117C">
        <w:rPr>
          <w:rFonts w:ascii="Times New Roman" w:eastAsia="Times New Roman" w:hAnsi="Times New Roman" w:cs="Times New Roman"/>
          <w:sz w:val="24"/>
        </w:rPr>
        <w:t xml:space="preserve"> </w:t>
      </w:r>
      <w:r w:rsidR="007D32C4">
        <w:rPr>
          <w:rFonts w:ascii="Times New Roman" w:eastAsia="Times New Roman" w:hAnsi="Times New Roman" w:cs="Times New Roman"/>
          <w:sz w:val="24"/>
        </w:rPr>
        <w:t>te je 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 vijeće </w:t>
      </w:r>
      <w:r w:rsidR="007464DF">
        <w:rPr>
          <w:rFonts w:ascii="Times New Roman" w:eastAsia="Times New Roman" w:hAnsi="Times New Roman" w:cs="Times New Roman"/>
          <w:sz w:val="24"/>
        </w:rPr>
        <w:t xml:space="preserve">donijelo </w:t>
      </w:r>
      <w:r w:rsidR="004613F8">
        <w:rPr>
          <w:rFonts w:ascii="Times New Roman" w:eastAsia="Times New Roman" w:hAnsi="Times New Roman" w:cs="Times New Roman"/>
          <w:sz w:val="24"/>
        </w:rPr>
        <w:t>Zaključak o usvajanju z</w:t>
      </w:r>
      <w:r w:rsidR="00B04EE1" w:rsidRPr="000D081D">
        <w:rPr>
          <w:rFonts w:ascii="Times New Roman" w:eastAsia="Times New Roman" w:hAnsi="Times New Roman" w:cs="Times New Roman"/>
          <w:sz w:val="24"/>
        </w:rPr>
        <w:t>apisnik</w:t>
      </w:r>
      <w:r w:rsidR="004613F8">
        <w:rPr>
          <w:rFonts w:ascii="Times New Roman" w:eastAsia="Times New Roman" w:hAnsi="Times New Roman" w:cs="Times New Roman"/>
          <w:sz w:val="24"/>
        </w:rPr>
        <w:t xml:space="preserve">a </w:t>
      </w:r>
      <w:r w:rsidR="00B604C3">
        <w:rPr>
          <w:rFonts w:ascii="Times New Roman" w:eastAsia="Times New Roman" w:hAnsi="Times New Roman" w:cs="Times New Roman"/>
          <w:sz w:val="24"/>
        </w:rPr>
        <w:t>2</w:t>
      </w:r>
      <w:r w:rsidR="00987A83">
        <w:rPr>
          <w:rFonts w:ascii="Times New Roman" w:eastAsia="Times New Roman" w:hAnsi="Times New Roman" w:cs="Times New Roman"/>
          <w:sz w:val="24"/>
        </w:rPr>
        <w:t>2</w:t>
      </w:r>
      <w:r w:rsidR="00B604C3">
        <w:rPr>
          <w:rFonts w:ascii="Times New Roman" w:eastAsia="Times New Roman" w:hAnsi="Times New Roman" w:cs="Times New Roman"/>
          <w:sz w:val="24"/>
        </w:rPr>
        <w:t xml:space="preserve">. </w:t>
      </w:r>
      <w:r w:rsidR="007D32C4">
        <w:rPr>
          <w:rFonts w:ascii="Times New Roman" w:eastAsia="Times New Roman" w:hAnsi="Times New Roman" w:cs="Times New Roman"/>
          <w:sz w:val="24"/>
        </w:rPr>
        <w:t xml:space="preserve">sjednice </w:t>
      </w:r>
      <w:r w:rsidR="004613F8">
        <w:rPr>
          <w:rFonts w:ascii="Times New Roman" w:eastAsia="Times New Roman" w:hAnsi="Times New Roman" w:cs="Times New Roman"/>
          <w:sz w:val="24"/>
        </w:rPr>
        <w:t>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7F106D7D" w14:textId="77777777" w:rsidR="00A01C47" w:rsidRDefault="00A01C47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5F07E66F" w14:textId="77777777" w:rsidR="00987A83" w:rsidRDefault="00A73722" w:rsidP="00987A83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lk74566227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  <w:r w:rsidR="00987A8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48CEEC3" w14:textId="330C4D3E" w:rsidR="00987A83" w:rsidRPr="00987A83" w:rsidRDefault="00A73722" w:rsidP="00987A83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A83">
        <w:rPr>
          <w:rFonts w:ascii="Times New Roman" w:eastAsia="Times New Roman" w:hAnsi="Times New Roman" w:cs="Times New Roman"/>
          <w:sz w:val="24"/>
        </w:rPr>
        <w:t>Predsjednica Danijela Findak otvara raspravu o točki</w:t>
      </w:r>
      <w:r w:rsidR="002725BA" w:rsidRPr="00987A83">
        <w:rPr>
          <w:szCs w:val="24"/>
        </w:rPr>
        <w:t xml:space="preserve"> </w:t>
      </w:r>
      <w:r w:rsidR="00987A83" w:rsidRPr="00987A83">
        <w:rPr>
          <w:rFonts w:ascii="Times New Roman" w:hAnsi="Times New Roman"/>
          <w:color w:val="000000"/>
          <w:sz w:val="24"/>
          <w:szCs w:val="24"/>
        </w:rPr>
        <w:t>Izvješće o izvršenju Plana djelovanja u području prirodnih nepogoda Grada Zlatara za 2023. godinu</w:t>
      </w:r>
      <w:r w:rsidR="00987A8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731171F" w14:textId="79C76D0F" w:rsidR="00B604C3" w:rsidRPr="00B604C3" w:rsidRDefault="00B604C3" w:rsidP="00987A83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Pitanja ni rasprave nije bilo pa je predsjednica dala točku na glasanje. Od </w:t>
      </w:r>
      <w:r w:rsidR="00987A8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prisutnih vijećnika, </w:t>
      </w:r>
      <w:r w:rsidR="00987A83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je glasovalo „ZA“, 0 „PROTIV“ i 0 „SUZDRŽAN“ te je Gradsko vijeće donijelo </w:t>
      </w:r>
      <w:r w:rsidR="00CE075C">
        <w:rPr>
          <w:rFonts w:ascii="Times New Roman" w:hAnsi="Times New Roman"/>
          <w:sz w:val="24"/>
          <w:szCs w:val="24"/>
        </w:rPr>
        <w:t xml:space="preserve">Zaključak o </w:t>
      </w:r>
      <w:r w:rsidR="00987A83">
        <w:rPr>
          <w:rFonts w:ascii="Times New Roman" w:hAnsi="Times New Roman"/>
          <w:sz w:val="24"/>
          <w:szCs w:val="24"/>
        </w:rPr>
        <w:t xml:space="preserve">usvajanju Izvješća o izvršenju Plana djelovanja Grada Zlatara u području prirodnih nepogoda za 2023. godinu. </w:t>
      </w:r>
    </w:p>
    <w:p w14:paraId="79870920" w14:textId="77777777" w:rsidR="004613F8" w:rsidRDefault="004613F8" w:rsidP="00AE684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606BE86" w14:textId="77777777" w:rsidR="00B04EE1" w:rsidRPr="0097009C" w:rsidRDefault="00B04EE1" w:rsidP="004613F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3.</w:t>
      </w:r>
    </w:p>
    <w:p w14:paraId="2EAEF079" w14:textId="1BD0CBB4" w:rsidR="00201B1F" w:rsidRPr="00201B1F" w:rsidRDefault="00B04EE1" w:rsidP="00201B1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01B1F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8"/>
      <w:r w:rsidRPr="00201B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C47" w:rsidRPr="00201B1F">
        <w:rPr>
          <w:rFonts w:ascii="Times New Roman" w:hAnsi="Times New Roman"/>
          <w:color w:val="000000"/>
          <w:sz w:val="24"/>
          <w:szCs w:val="24"/>
        </w:rPr>
        <w:t>točki</w:t>
      </w:r>
      <w:r w:rsidR="002725BA" w:rsidRPr="00201B1F">
        <w:rPr>
          <w:rFonts w:ascii="Times New Roman" w:hAnsi="Times New Roman"/>
          <w:sz w:val="24"/>
          <w:szCs w:val="24"/>
        </w:rPr>
        <w:t xml:space="preserve"> </w:t>
      </w:r>
      <w:r w:rsidR="00201B1F" w:rsidRPr="00201B1F">
        <w:rPr>
          <w:rFonts w:ascii="Times New Roman" w:hAnsi="Times New Roman"/>
          <w:color w:val="000000"/>
          <w:sz w:val="24"/>
          <w:szCs w:val="24"/>
        </w:rPr>
        <w:t>Izvješće o provedbi Plana upravljanja imovinom u vlasništvu Grada Zlatara za 2023. godinu</w:t>
      </w:r>
      <w:r w:rsidR="00201B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F54E65" w14:textId="26E2C20D" w:rsidR="00F13E75" w:rsidRDefault="00F13E75" w:rsidP="00201B1F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Pitanja ni rasprave nije bilo pa je predsjednica dala točku na glasanje. </w:t>
      </w:r>
      <w:bookmarkStart w:id="9" w:name="_Hlk153438283"/>
      <w:r>
        <w:rPr>
          <w:rFonts w:ascii="Times New Roman" w:hAnsi="Times New Roman"/>
          <w:sz w:val="24"/>
          <w:szCs w:val="24"/>
        </w:rPr>
        <w:t xml:space="preserve">Od </w:t>
      </w:r>
      <w:r w:rsidR="00201B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prisutnih vijećnika, </w:t>
      </w:r>
      <w:r w:rsidR="00201B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je glasovalo „ZA“, 0 „PROTIV“ i 0 „SUZDRŽAN“ te je Gradsko vijeće donijelo</w:t>
      </w:r>
      <w:bookmarkEnd w:id="9"/>
      <w:r>
        <w:rPr>
          <w:rFonts w:ascii="Times New Roman" w:hAnsi="Times New Roman"/>
          <w:sz w:val="24"/>
          <w:szCs w:val="24"/>
        </w:rPr>
        <w:t xml:space="preserve"> </w:t>
      </w:r>
      <w:r w:rsidR="00201B1F">
        <w:rPr>
          <w:rFonts w:ascii="Times New Roman" w:hAnsi="Times New Roman"/>
          <w:sz w:val="24"/>
          <w:szCs w:val="24"/>
        </w:rPr>
        <w:t xml:space="preserve">Zaključak o usvajanju Izvješća o provedbi Plana upravljanja i raspolaganja imovinom u vlasništvu Grada Zlatara za 2023. godinu. </w:t>
      </w:r>
    </w:p>
    <w:p w14:paraId="628EB7D9" w14:textId="595E9EFE" w:rsidR="00B04EE1" w:rsidRDefault="00B04EE1" w:rsidP="00F13E7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82FEF2E" w14:textId="77777777" w:rsidR="00B04EE1" w:rsidRPr="000D081D" w:rsidRDefault="00B04EE1" w:rsidP="00E663C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4.</w:t>
      </w:r>
    </w:p>
    <w:p w14:paraId="764B4CED" w14:textId="43D36CE5" w:rsidR="00201B1F" w:rsidRPr="00201B1F" w:rsidRDefault="003A1D08" w:rsidP="00F364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01B1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otvara raspravu pod točkom</w:t>
      </w:r>
      <w:r w:rsidR="00201B1F" w:rsidRPr="00201B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1B1F">
        <w:rPr>
          <w:rFonts w:ascii="Times New Roman" w:hAnsi="Times New Roman"/>
          <w:color w:val="000000"/>
          <w:sz w:val="24"/>
          <w:szCs w:val="24"/>
        </w:rPr>
        <w:t>d</w:t>
      </w:r>
      <w:r w:rsidR="00201B1F" w:rsidRPr="00201B1F">
        <w:rPr>
          <w:rFonts w:ascii="Times New Roman" w:hAnsi="Times New Roman"/>
          <w:color w:val="000000"/>
          <w:sz w:val="24"/>
          <w:szCs w:val="24"/>
        </w:rPr>
        <w:t>onošenje Odluke o koeficijentima za obračun plaće službenika i namještenika u upravnim tijelima Grada Zlatara</w:t>
      </w:r>
      <w:r w:rsidR="00201B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4222941" w14:textId="77777777" w:rsidR="00F36410" w:rsidRDefault="005272DC" w:rsidP="00F36410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2DC">
        <w:rPr>
          <w:rFonts w:ascii="Times New Roman" w:hAnsi="Times New Roman"/>
          <w:sz w:val="24"/>
          <w:szCs w:val="24"/>
        </w:rPr>
        <w:t xml:space="preserve"> </w:t>
      </w:r>
      <w:r w:rsidR="001D6AD8">
        <w:rPr>
          <w:rFonts w:ascii="Times New Roman" w:hAnsi="Times New Roman"/>
          <w:sz w:val="24"/>
          <w:szCs w:val="24"/>
        </w:rPr>
        <w:t>Gradonačelnica daje pojašnjenje točke govoreći kako je došlo do povećanja</w:t>
      </w:r>
      <w:r w:rsidR="0002697C">
        <w:rPr>
          <w:rFonts w:ascii="Times New Roman" w:hAnsi="Times New Roman"/>
          <w:sz w:val="24"/>
          <w:szCs w:val="24"/>
        </w:rPr>
        <w:t xml:space="preserve"> prosječne plaće u državi</w:t>
      </w:r>
      <w:r w:rsidR="001D6AD8">
        <w:rPr>
          <w:rFonts w:ascii="Times New Roman" w:hAnsi="Times New Roman"/>
          <w:sz w:val="24"/>
          <w:szCs w:val="24"/>
        </w:rPr>
        <w:t xml:space="preserve"> </w:t>
      </w:r>
      <w:r w:rsidR="00261DC5">
        <w:rPr>
          <w:rFonts w:ascii="Times New Roman" w:hAnsi="Times New Roman"/>
          <w:sz w:val="24"/>
          <w:szCs w:val="24"/>
        </w:rPr>
        <w:t xml:space="preserve">te sukladno općenitom povećanju plaća u državnim i javnim službama, a u svrhu izravnanja plaća službenika i </w:t>
      </w:r>
      <w:r w:rsidR="001D6AD8">
        <w:rPr>
          <w:rFonts w:ascii="Times New Roman" w:hAnsi="Times New Roman"/>
          <w:sz w:val="24"/>
          <w:szCs w:val="24"/>
        </w:rPr>
        <w:t>s obzirom na rast proračuna</w:t>
      </w:r>
      <w:r w:rsidR="0002697C">
        <w:rPr>
          <w:rFonts w:ascii="Times New Roman" w:hAnsi="Times New Roman"/>
          <w:sz w:val="24"/>
          <w:szCs w:val="24"/>
        </w:rPr>
        <w:t xml:space="preserve"> Grada Zlatara</w:t>
      </w:r>
      <w:r w:rsidR="001D6AD8">
        <w:rPr>
          <w:rFonts w:ascii="Times New Roman" w:hAnsi="Times New Roman"/>
          <w:sz w:val="24"/>
          <w:szCs w:val="24"/>
        </w:rPr>
        <w:t xml:space="preserve"> povećana je osnovica</w:t>
      </w:r>
      <w:r w:rsidR="0002697C">
        <w:rPr>
          <w:rFonts w:ascii="Times New Roman" w:hAnsi="Times New Roman"/>
          <w:sz w:val="24"/>
          <w:szCs w:val="24"/>
        </w:rPr>
        <w:t xml:space="preserve"> za 10 posto</w:t>
      </w:r>
      <w:r w:rsidR="001D6AD8">
        <w:rPr>
          <w:rFonts w:ascii="Times New Roman" w:hAnsi="Times New Roman"/>
          <w:sz w:val="24"/>
          <w:szCs w:val="24"/>
        </w:rPr>
        <w:t>, a sada je na dnevnom redu prijedlog odluke o povećanju koeficijenata. Napominje da je najveće</w:t>
      </w:r>
      <w:r w:rsidR="0002697C">
        <w:rPr>
          <w:rFonts w:ascii="Times New Roman" w:hAnsi="Times New Roman"/>
          <w:sz w:val="24"/>
          <w:szCs w:val="24"/>
        </w:rPr>
        <w:t xml:space="preserve">  povećanje koeficijenata kod srednje stručne spreme jer</w:t>
      </w:r>
      <w:r w:rsidR="00261DC5">
        <w:rPr>
          <w:rFonts w:ascii="Times New Roman" w:hAnsi="Times New Roman"/>
          <w:sz w:val="24"/>
          <w:szCs w:val="24"/>
        </w:rPr>
        <w:t xml:space="preserve"> je njihova plaća bila malo veća od minimalne. Dodaje da je napravljena nova sistematizacija u svrhu zapošljavanja novih djelatnika i shodno tome za zaposlena poljoprivredna redarka na </w:t>
      </w:r>
      <w:proofErr w:type="spellStart"/>
      <w:r w:rsidR="00261DC5">
        <w:rPr>
          <w:rFonts w:ascii="Times New Roman" w:hAnsi="Times New Roman"/>
          <w:sz w:val="24"/>
          <w:szCs w:val="24"/>
        </w:rPr>
        <w:t>podrčju</w:t>
      </w:r>
      <w:proofErr w:type="spellEnd"/>
      <w:r w:rsidR="00261DC5">
        <w:rPr>
          <w:rFonts w:ascii="Times New Roman" w:hAnsi="Times New Roman"/>
          <w:sz w:val="24"/>
          <w:szCs w:val="24"/>
        </w:rPr>
        <w:t xml:space="preserve"> dvije jedinice lokalne samouprave, Grada Zlatara i općine Mače koja će biti prisutna na nekoj od sljedećih sjednica gradskog vijeća gdje će joj vijećnici moći postavljati pitanja u vezi zapuštenih poljoprivrednih zemljišta. </w:t>
      </w:r>
    </w:p>
    <w:p w14:paraId="550854EB" w14:textId="3A9C2AC9" w:rsidR="00D66387" w:rsidRPr="00E42890" w:rsidRDefault="0002697C" w:rsidP="00F36410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6AD8">
        <w:rPr>
          <w:rFonts w:ascii="Times New Roman" w:hAnsi="Times New Roman"/>
          <w:sz w:val="24"/>
          <w:szCs w:val="24"/>
        </w:rPr>
        <w:t xml:space="preserve"> Vijećnik Davor Kljak</w:t>
      </w:r>
      <w:r w:rsidR="004D3BC3">
        <w:rPr>
          <w:rFonts w:ascii="Times New Roman" w:hAnsi="Times New Roman"/>
          <w:sz w:val="24"/>
          <w:szCs w:val="24"/>
        </w:rPr>
        <w:t xml:space="preserve"> daje pohvalu na prijedlog odluke za povećanje koeficijenata jer su plaće rasle postupno, a ne naglo kao što država to radi pred izbore. Napominje kako je inflacija porasla za 25 posto pa je s ovim povećanjem došlo do izravnanja. </w:t>
      </w:r>
      <w:r w:rsidR="001D6AD8">
        <w:rPr>
          <w:rFonts w:ascii="Times New Roman" w:hAnsi="Times New Roman"/>
          <w:sz w:val="24"/>
          <w:szCs w:val="24"/>
        </w:rPr>
        <w:t xml:space="preserve"> Daljnje rasprave nije bilo </w:t>
      </w:r>
      <w:r w:rsidR="00E42890">
        <w:rPr>
          <w:rFonts w:ascii="Times New Roman" w:hAnsi="Times New Roman"/>
          <w:sz w:val="24"/>
          <w:szCs w:val="24"/>
        </w:rPr>
        <w:t>pa je predsjednica dala točku na glasanje. Od</w:t>
      </w:r>
      <w:r w:rsidR="005272DC">
        <w:rPr>
          <w:rFonts w:ascii="Times New Roman" w:hAnsi="Times New Roman"/>
          <w:sz w:val="24"/>
          <w:szCs w:val="24"/>
        </w:rPr>
        <w:t xml:space="preserve">  </w:t>
      </w:r>
      <w:r w:rsidR="001D6AD8">
        <w:rPr>
          <w:rFonts w:ascii="Times New Roman" w:hAnsi="Times New Roman"/>
          <w:sz w:val="24"/>
          <w:szCs w:val="24"/>
        </w:rPr>
        <w:t>7</w:t>
      </w:r>
      <w:r w:rsidR="00E42890">
        <w:rPr>
          <w:rFonts w:ascii="Times New Roman" w:hAnsi="Times New Roman"/>
          <w:sz w:val="24"/>
          <w:szCs w:val="24"/>
        </w:rPr>
        <w:t xml:space="preserve"> prisutnih vijećnika, </w:t>
      </w:r>
      <w:r w:rsidR="001D6AD8">
        <w:rPr>
          <w:rFonts w:ascii="Times New Roman" w:hAnsi="Times New Roman"/>
          <w:sz w:val="24"/>
          <w:szCs w:val="24"/>
        </w:rPr>
        <w:t>7</w:t>
      </w:r>
      <w:r w:rsidR="00E42890">
        <w:rPr>
          <w:rFonts w:ascii="Times New Roman" w:hAnsi="Times New Roman"/>
          <w:sz w:val="24"/>
          <w:szCs w:val="24"/>
        </w:rPr>
        <w:t xml:space="preserve"> je glasovalo </w:t>
      </w:r>
      <w:r w:rsidR="00E42890">
        <w:rPr>
          <w:rFonts w:ascii="Times New Roman" w:hAnsi="Times New Roman"/>
          <w:sz w:val="24"/>
          <w:szCs w:val="24"/>
        </w:rPr>
        <w:lastRenderedPageBreak/>
        <w:t>„ZA“, 0 „PROTIV“ i 0 „SUZDRŽAN“ te je Gradsko vijeće donijelo</w:t>
      </w:r>
      <w:r w:rsidR="00A31C1A">
        <w:rPr>
          <w:rFonts w:ascii="Times New Roman" w:hAnsi="Times New Roman"/>
          <w:sz w:val="24"/>
          <w:szCs w:val="24"/>
        </w:rPr>
        <w:t xml:space="preserve"> </w:t>
      </w:r>
      <w:r w:rsidR="004D3BC3">
        <w:rPr>
          <w:rFonts w:ascii="Times New Roman" w:hAnsi="Times New Roman"/>
          <w:sz w:val="24"/>
          <w:szCs w:val="24"/>
        </w:rPr>
        <w:t xml:space="preserve">Odluku o koeficijentima za obračun plaće službenika i namještenika u upravnim tijelima Grada Zlatara. </w:t>
      </w:r>
    </w:p>
    <w:p w14:paraId="7448816D" w14:textId="77777777" w:rsidR="00E01781" w:rsidRDefault="00E01781" w:rsidP="00E663C9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318826" w14:textId="25C48967" w:rsidR="00E01781" w:rsidRPr="000D081D" w:rsidRDefault="00E01781" w:rsidP="00E0178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0F8580AF" w14:textId="3F4D1ED8" w:rsidR="004D3BC3" w:rsidRDefault="00E01781" w:rsidP="004D3BC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3B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otvara raspravu pod točkom </w:t>
      </w:r>
      <w:r w:rsidR="004D3BC3" w:rsidRPr="004D3BC3">
        <w:rPr>
          <w:rFonts w:ascii="Times New Roman" w:hAnsi="Times New Roman"/>
          <w:color w:val="000000"/>
          <w:sz w:val="24"/>
          <w:szCs w:val="24"/>
        </w:rPr>
        <w:t>Donošenje II. izmjene i dopune Plana nabave za 2024. godinu</w:t>
      </w:r>
      <w:r w:rsidR="004D3BC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A5CF9C" w14:textId="7E1FE671" w:rsidR="004D3BC3" w:rsidRPr="004D3BC3" w:rsidRDefault="004D3BC3" w:rsidP="004D3BC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Pitanja ni rasprave nije bilo pa je predsjednica dala točku na glasanje. Od 7 prisutnih vijećnika, 7 je glasoval</w:t>
      </w:r>
      <w:r w:rsidR="00A0753F">
        <w:rPr>
          <w:rFonts w:ascii="Times New Roman" w:hAnsi="Times New Roman"/>
          <w:color w:val="000000"/>
          <w:sz w:val="24"/>
          <w:szCs w:val="24"/>
        </w:rPr>
        <w:t>o „ZA“, 0 „PROTIV“ i 0 „SUZDRŽAN“ te je Gradsko vijeće donijelo I</w:t>
      </w:r>
      <w:r w:rsidR="00A0753F" w:rsidRPr="009110A7">
        <w:rPr>
          <w:rFonts w:ascii="Times New Roman" w:hAnsi="Times New Roman"/>
          <w:color w:val="000000"/>
          <w:sz w:val="24"/>
          <w:szCs w:val="24"/>
        </w:rPr>
        <w:t>I. izmjen</w:t>
      </w:r>
      <w:r w:rsidR="00A0753F">
        <w:rPr>
          <w:rFonts w:ascii="Times New Roman" w:hAnsi="Times New Roman"/>
          <w:color w:val="000000"/>
          <w:sz w:val="24"/>
          <w:szCs w:val="24"/>
        </w:rPr>
        <w:t>u</w:t>
      </w:r>
      <w:r w:rsidR="00A0753F" w:rsidRPr="009110A7">
        <w:rPr>
          <w:rFonts w:ascii="Times New Roman" w:hAnsi="Times New Roman"/>
          <w:color w:val="000000"/>
          <w:sz w:val="24"/>
          <w:szCs w:val="24"/>
        </w:rPr>
        <w:t xml:space="preserve"> i dopu</w:t>
      </w:r>
      <w:r w:rsidR="00A0753F">
        <w:rPr>
          <w:rFonts w:ascii="Times New Roman" w:hAnsi="Times New Roman"/>
          <w:color w:val="000000"/>
          <w:sz w:val="24"/>
          <w:szCs w:val="24"/>
        </w:rPr>
        <w:t>nu</w:t>
      </w:r>
      <w:r w:rsidR="00A0753F" w:rsidRPr="009110A7">
        <w:rPr>
          <w:rFonts w:ascii="Times New Roman" w:hAnsi="Times New Roman"/>
          <w:color w:val="000000"/>
          <w:sz w:val="24"/>
          <w:szCs w:val="24"/>
        </w:rPr>
        <w:t xml:space="preserve"> Plana nabave za 202</w:t>
      </w:r>
      <w:r w:rsidR="00A0753F">
        <w:rPr>
          <w:rFonts w:ascii="Times New Roman" w:hAnsi="Times New Roman"/>
          <w:color w:val="000000"/>
          <w:sz w:val="24"/>
          <w:szCs w:val="24"/>
        </w:rPr>
        <w:t>4</w:t>
      </w:r>
      <w:r w:rsidR="00A0753F" w:rsidRPr="009110A7">
        <w:rPr>
          <w:rFonts w:ascii="Times New Roman" w:hAnsi="Times New Roman"/>
          <w:color w:val="000000"/>
          <w:sz w:val="24"/>
          <w:szCs w:val="24"/>
        </w:rPr>
        <w:t>. godinu</w:t>
      </w:r>
    </w:p>
    <w:p w14:paraId="0C4B17C5" w14:textId="0FA67E96" w:rsidR="00D438AE" w:rsidRPr="00A242E8" w:rsidRDefault="00D438AE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23643E5E" w14:textId="1B14D407" w:rsidR="00842DC5" w:rsidRDefault="00842DC5" w:rsidP="00FD6AA7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42D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6. </w:t>
      </w:r>
    </w:p>
    <w:p w14:paraId="7E3E995B" w14:textId="1BE8BDE8" w:rsidR="00D438AE" w:rsidRDefault="00842DC5" w:rsidP="00A0753F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C15E5">
        <w:rPr>
          <w:rFonts w:ascii="Times New Roman" w:hAnsi="Times New Roman"/>
          <w:color w:val="000000" w:themeColor="text1"/>
          <w:sz w:val="24"/>
          <w:szCs w:val="24"/>
        </w:rPr>
        <w:t xml:space="preserve">Predsjednica otvara raspravu pod točkom </w:t>
      </w:r>
      <w:r w:rsidR="00A0753F">
        <w:rPr>
          <w:rFonts w:ascii="Times New Roman" w:hAnsi="Times New Roman"/>
          <w:color w:val="000000"/>
          <w:sz w:val="24"/>
          <w:szCs w:val="24"/>
        </w:rPr>
        <w:t xml:space="preserve">donošenje </w:t>
      </w:r>
      <w:bookmarkStart w:id="10" w:name="_Hlk163472546"/>
      <w:r w:rsidR="00A0753F">
        <w:rPr>
          <w:rFonts w:ascii="Times New Roman" w:hAnsi="Times New Roman"/>
          <w:color w:val="000000"/>
          <w:sz w:val="24"/>
          <w:szCs w:val="24"/>
        </w:rPr>
        <w:t xml:space="preserve">Odluke o davanju suglasnosti za provedbu ulaganja na području Grada Zlatara za projekt Rekonstrukcija nerazvrstane ceste, dionica Donja Batina – </w:t>
      </w:r>
      <w:proofErr w:type="spellStart"/>
      <w:r w:rsidR="00A0753F">
        <w:rPr>
          <w:rFonts w:ascii="Times New Roman" w:hAnsi="Times New Roman"/>
          <w:color w:val="000000"/>
          <w:sz w:val="24"/>
          <w:szCs w:val="24"/>
        </w:rPr>
        <w:t>Vižanovec</w:t>
      </w:r>
      <w:proofErr w:type="spellEnd"/>
      <w:r w:rsidR="00A0753F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A0753F">
        <w:rPr>
          <w:rFonts w:ascii="Times New Roman" w:hAnsi="Times New Roman"/>
          <w:color w:val="000000"/>
          <w:sz w:val="24"/>
          <w:szCs w:val="24"/>
        </w:rPr>
        <w:t>Ščrbinec</w:t>
      </w:r>
      <w:proofErr w:type="spellEnd"/>
      <w:r w:rsidR="00A0753F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A0753F">
        <w:rPr>
          <w:rFonts w:ascii="Times New Roman" w:hAnsi="Times New Roman"/>
          <w:color w:val="000000"/>
          <w:sz w:val="24"/>
          <w:szCs w:val="24"/>
        </w:rPr>
        <w:t>Vižanovec</w:t>
      </w:r>
      <w:proofErr w:type="spellEnd"/>
      <w:r w:rsidR="00A0753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bookmarkEnd w:id="10"/>
    <w:p w14:paraId="4BF20F20" w14:textId="260A191C" w:rsidR="00A0753F" w:rsidRPr="00640536" w:rsidRDefault="00A0753F" w:rsidP="00A0753F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daje pojašnjenje točke govoreći kako je potrebno donijeti odluku u prilogu u svrhu prijave na natječaj </w:t>
      </w:r>
      <w:r w:rsidR="00EB1B7E">
        <w:rPr>
          <w:rFonts w:ascii="Times New Roman" w:hAnsi="Times New Roman"/>
          <w:color w:val="000000"/>
          <w:sz w:val="24"/>
          <w:szCs w:val="24"/>
        </w:rPr>
        <w:t xml:space="preserve">Agencije za plaćanja u poljoprivredi, ribarstvu i ruralnom razvoju. Napominje kako je </w:t>
      </w:r>
      <w:r w:rsidR="006831E9">
        <w:rPr>
          <w:rFonts w:ascii="Times New Roman" w:hAnsi="Times New Roman"/>
          <w:color w:val="000000"/>
          <w:sz w:val="24"/>
          <w:szCs w:val="24"/>
        </w:rPr>
        <w:t xml:space="preserve">uvjet dobivanja natječaja uvođenje digitalizacije koja se planira ostvariti na način da se implementira nova javna rasvjeta ugradnjom novih betonskih stupova na koje će se ugrađivati solarne svjetiljke. </w:t>
      </w:r>
    </w:p>
    <w:p w14:paraId="0A0DE443" w14:textId="4286512C" w:rsidR="006831E9" w:rsidRDefault="00842DC5" w:rsidP="006831E9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C15E5">
        <w:rPr>
          <w:rFonts w:ascii="Times New Roman" w:hAnsi="Times New Roman"/>
          <w:bCs/>
          <w:sz w:val="24"/>
          <w:szCs w:val="24"/>
        </w:rPr>
        <w:t xml:space="preserve">Pitanja ni rasprave nije bilo pa je predsjednica dala točku 6. na glasanje. 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6831E9">
        <w:rPr>
          <w:rFonts w:ascii="Times New Roman" w:eastAsia="Calibri" w:hAnsi="Times New Roman" w:cs="Times New Roman"/>
          <w:sz w:val="24"/>
          <w:szCs w:val="24"/>
        </w:rPr>
        <w:t>7</w:t>
      </w:r>
      <w:r w:rsidR="005C15E5" w:rsidRPr="005C1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prisutnih  vijećnika, </w:t>
      </w:r>
      <w:r w:rsidR="006831E9">
        <w:rPr>
          <w:rFonts w:ascii="Times New Roman" w:eastAsia="Calibri" w:hAnsi="Times New Roman" w:cs="Times New Roman"/>
          <w:sz w:val="24"/>
          <w:szCs w:val="24"/>
        </w:rPr>
        <w:t>7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 je glasovalo „ZA“, 0 „PROTIV“ i 0 „SUZDRŽAN“ te je gradsko vijeće donijelo </w:t>
      </w:r>
      <w:r w:rsidR="006831E9">
        <w:rPr>
          <w:rFonts w:ascii="Times New Roman" w:hAnsi="Times New Roman"/>
          <w:color w:val="000000"/>
          <w:sz w:val="24"/>
          <w:szCs w:val="24"/>
        </w:rPr>
        <w:t xml:space="preserve">Odluku o davanju suglasnosti za provedbu ulaganja na području Grada Zlatara za projekt Rekonstrukcija nerazvrstane ceste, dionica Donja Batina – </w:t>
      </w:r>
      <w:proofErr w:type="spellStart"/>
      <w:r w:rsidR="006831E9">
        <w:rPr>
          <w:rFonts w:ascii="Times New Roman" w:hAnsi="Times New Roman"/>
          <w:color w:val="000000"/>
          <w:sz w:val="24"/>
          <w:szCs w:val="24"/>
        </w:rPr>
        <w:t>Vižanovec</w:t>
      </w:r>
      <w:proofErr w:type="spellEnd"/>
      <w:r w:rsidR="006831E9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6831E9">
        <w:rPr>
          <w:rFonts w:ascii="Times New Roman" w:hAnsi="Times New Roman"/>
          <w:color w:val="000000"/>
          <w:sz w:val="24"/>
          <w:szCs w:val="24"/>
        </w:rPr>
        <w:t>Ščrbinec</w:t>
      </w:r>
      <w:proofErr w:type="spellEnd"/>
      <w:r w:rsidR="006831E9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6831E9">
        <w:rPr>
          <w:rFonts w:ascii="Times New Roman" w:hAnsi="Times New Roman"/>
          <w:color w:val="000000"/>
          <w:sz w:val="24"/>
          <w:szCs w:val="24"/>
        </w:rPr>
        <w:t>Vižanovec</w:t>
      </w:r>
      <w:proofErr w:type="spellEnd"/>
      <w:r w:rsidR="006831E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BD0B0E5" w14:textId="51FA8C32" w:rsidR="00842DC5" w:rsidRDefault="00842DC5" w:rsidP="00A0753F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28848A9" w14:textId="77777777" w:rsidR="00842DC5" w:rsidRDefault="00842DC5" w:rsidP="00842DC5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1E80018" w14:textId="3053A384" w:rsidR="00842DC5" w:rsidRPr="00842DC5" w:rsidRDefault="00842DC5" w:rsidP="00842DC5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842DC5">
        <w:rPr>
          <w:rFonts w:ascii="Times New Roman" w:hAnsi="Times New Roman"/>
          <w:b/>
          <w:sz w:val="24"/>
          <w:szCs w:val="24"/>
        </w:rPr>
        <w:t xml:space="preserve"> Točka 7. </w:t>
      </w:r>
    </w:p>
    <w:p w14:paraId="46F618A5" w14:textId="26A9EEDC" w:rsidR="00D438AE" w:rsidRDefault="00842DC5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C15E5">
        <w:rPr>
          <w:rFonts w:ascii="Times New Roman" w:hAnsi="Times New Roman"/>
          <w:color w:val="000000" w:themeColor="text1"/>
          <w:sz w:val="24"/>
          <w:szCs w:val="24"/>
        </w:rPr>
        <w:t xml:space="preserve"> Predsjednica otvara raspravu pod točkom </w:t>
      </w:r>
      <w:r w:rsidR="006831E9">
        <w:rPr>
          <w:rFonts w:ascii="Times New Roman" w:hAnsi="Times New Roman"/>
          <w:color w:val="000000"/>
          <w:sz w:val="24"/>
          <w:szCs w:val="24"/>
        </w:rPr>
        <w:t xml:space="preserve">donošenje Zaključka o dodjeli javnih priznanja Grada Zlatara za 2024. godinu. </w:t>
      </w:r>
    </w:p>
    <w:p w14:paraId="53F7B999" w14:textId="0C6C1EC9" w:rsidR="006831E9" w:rsidRDefault="005545A3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daje </w:t>
      </w:r>
      <w:r w:rsidR="00F70FA0">
        <w:rPr>
          <w:rFonts w:ascii="Times New Roman" w:hAnsi="Times New Roman"/>
          <w:sz w:val="24"/>
          <w:szCs w:val="24"/>
        </w:rPr>
        <w:t xml:space="preserve">kraće </w:t>
      </w:r>
      <w:r>
        <w:rPr>
          <w:rFonts w:ascii="Times New Roman" w:hAnsi="Times New Roman"/>
          <w:sz w:val="24"/>
          <w:szCs w:val="24"/>
        </w:rPr>
        <w:t>pojašnjenje prijedloga odluke</w:t>
      </w:r>
      <w:r w:rsidR="00F70FA0">
        <w:rPr>
          <w:rFonts w:ascii="Times New Roman" w:hAnsi="Times New Roman"/>
          <w:sz w:val="24"/>
          <w:szCs w:val="24"/>
        </w:rPr>
        <w:t xml:space="preserve">. </w:t>
      </w:r>
    </w:p>
    <w:p w14:paraId="4B50C162" w14:textId="7967D011" w:rsidR="00F70FA0" w:rsidRDefault="00F70FA0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Daljnje rasprave nije bilo pa je predsjednica dala točku na glasovanje.</w:t>
      </w:r>
    </w:p>
    <w:p w14:paraId="1C58D63A" w14:textId="1CACD0DC" w:rsidR="00D75C97" w:rsidRDefault="00110EA5" w:rsidP="006831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1" w:name="_Hlk153441330"/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F70FA0">
        <w:rPr>
          <w:rFonts w:ascii="Times New Roman" w:eastAsia="Calibri" w:hAnsi="Times New Roman" w:cs="Times New Roman"/>
          <w:sz w:val="24"/>
          <w:szCs w:val="24"/>
        </w:rPr>
        <w:t>7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 prisutnih  vijećnika, </w:t>
      </w:r>
      <w:r w:rsidR="00F70FA0">
        <w:rPr>
          <w:rFonts w:ascii="Times New Roman" w:eastAsia="Calibri" w:hAnsi="Times New Roman" w:cs="Times New Roman"/>
          <w:sz w:val="24"/>
          <w:szCs w:val="24"/>
        </w:rPr>
        <w:t>7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 je glasovalo „ZA“</w:t>
      </w:r>
      <w:r w:rsidR="00D75C97" w:rsidRPr="00D75C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0FA0">
        <w:rPr>
          <w:rFonts w:ascii="Times New Roman" w:eastAsia="Calibri" w:hAnsi="Times New Roman" w:cs="Times New Roman"/>
          <w:sz w:val="24"/>
          <w:szCs w:val="24"/>
        </w:rPr>
        <w:t>0</w:t>
      </w:r>
      <w:r w:rsidR="00B94EC0" w:rsidRPr="00D75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„PROTIV“ i 0 „SUZDRŽAN“ te je </w:t>
      </w:r>
      <w:r w:rsidR="00D75C97" w:rsidRPr="00D75C97">
        <w:rPr>
          <w:rFonts w:ascii="Times New Roman" w:eastAsia="Calibri" w:hAnsi="Times New Roman" w:cs="Times New Roman"/>
          <w:sz w:val="24"/>
          <w:szCs w:val="24"/>
        </w:rPr>
        <w:t xml:space="preserve">slijedom toga 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gradsko vijeće donijelo </w:t>
      </w:r>
      <w:r w:rsidR="00E663C9">
        <w:rPr>
          <w:rFonts w:ascii="Times New Roman" w:hAnsi="Times New Roman"/>
          <w:color w:val="000000"/>
          <w:sz w:val="24"/>
          <w:szCs w:val="24"/>
        </w:rPr>
        <w:t xml:space="preserve">Zaključak o dodjeli javnih priznanja Grada Zlatara za 2024. godinu. </w:t>
      </w:r>
    </w:p>
    <w:p w14:paraId="0B74284F" w14:textId="77777777" w:rsidR="00E663C9" w:rsidRDefault="00E663C9" w:rsidP="006831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E3D6F34" w14:textId="77777777" w:rsidR="00E663C9" w:rsidRDefault="00E663C9" w:rsidP="006831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2524915" w14:textId="6CF24D11" w:rsidR="00E663C9" w:rsidRDefault="00E663C9" w:rsidP="006831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663C9">
        <w:rPr>
          <w:rFonts w:ascii="Times New Roman" w:hAnsi="Times New Roman"/>
          <w:b/>
          <w:bCs/>
          <w:color w:val="000000"/>
          <w:sz w:val="24"/>
          <w:szCs w:val="24"/>
        </w:rPr>
        <w:t xml:space="preserve">Točka 8. </w:t>
      </w:r>
    </w:p>
    <w:p w14:paraId="1A3CBE7B" w14:textId="14A2DE68" w:rsidR="00E663C9" w:rsidRDefault="00E663C9" w:rsidP="006831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Predsjednica otvara raspravu pod točkom Pitanja i prijedlozi. </w:t>
      </w:r>
    </w:p>
    <w:p w14:paraId="28836919" w14:textId="1B45001A" w:rsidR="00E663C9" w:rsidRPr="00E663C9" w:rsidRDefault="00E663C9" w:rsidP="006831E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Pitanja i prijedloga nije bilo pa je predsjednica zaključila sjednicu u 19.27 sati. </w:t>
      </w:r>
    </w:p>
    <w:bookmarkEnd w:id="11"/>
    <w:p w14:paraId="3309F335" w14:textId="77777777" w:rsidR="00866F21" w:rsidRDefault="00866F21" w:rsidP="00B94EC0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73897" w14:textId="7481AC9A" w:rsidR="00726A84" w:rsidRPr="00F36410" w:rsidRDefault="00726A84" w:rsidP="00F3641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DF2E13" w14:textId="77777777" w:rsidR="0063059A" w:rsidRDefault="0063059A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7D7D4995" w14:textId="77777777" w:rsid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32AD436C" w14:textId="0882B2DD" w:rsid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ZAPISNIČAR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PREDSJEDNICA GRADSKOG VIJEĆA: </w:t>
      </w:r>
    </w:p>
    <w:p w14:paraId="4123F88D" w14:textId="61310AF2" w:rsidR="0063059A" w:rsidRP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Maja Šimunić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 w:rsidR="004C2C1E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               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Danijela Findak</w:t>
      </w:r>
    </w:p>
    <w:sectPr w:rsidR="0063059A" w:rsidRPr="0063059A" w:rsidSect="0015455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A8A59" w14:textId="77777777" w:rsidR="0015455C" w:rsidRDefault="0015455C">
      <w:pPr>
        <w:spacing w:after="0" w:line="240" w:lineRule="auto"/>
      </w:pPr>
      <w:r>
        <w:separator/>
      </w:r>
    </w:p>
  </w:endnote>
  <w:endnote w:type="continuationSeparator" w:id="0">
    <w:p w14:paraId="65E2B543" w14:textId="77777777" w:rsidR="0015455C" w:rsidRDefault="001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0301491"/>
      <w:docPartObj>
        <w:docPartGallery w:val="Page Numbers (Bottom of Page)"/>
        <w:docPartUnique/>
      </w:docPartObj>
    </w:sdtPr>
    <w:sdtContent>
      <w:p w14:paraId="4B2717EC" w14:textId="77777777" w:rsidR="002C11A6" w:rsidRDefault="00B04E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CDA7C7" w14:textId="77777777" w:rsidR="002C11A6" w:rsidRDefault="002C1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7A961" w14:textId="77777777" w:rsidR="0015455C" w:rsidRDefault="0015455C">
      <w:pPr>
        <w:spacing w:after="0" w:line="240" w:lineRule="auto"/>
      </w:pPr>
      <w:r>
        <w:separator/>
      </w:r>
    </w:p>
  </w:footnote>
  <w:footnote w:type="continuationSeparator" w:id="0">
    <w:p w14:paraId="0683DC52" w14:textId="77777777" w:rsidR="0015455C" w:rsidRDefault="00154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62A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93390"/>
    <w:multiLevelType w:val="hybridMultilevel"/>
    <w:tmpl w:val="9C563E74"/>
    <w:lvl w:ilvl="0" w:tplc="6DEA3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9F7991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1268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476DA"/>
    <w:multiLevelType w:val="hybridMultilevel"/>
    <w:tmpl w:val="528C42A8"/>
    <w:lvl w:ilvl="0" w:tplc="5E7E6AD8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335168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38723D00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5551D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1B5074"/>
    <w:multiLevelType w:val="hybridMultilevel"/>
    <w:tmpl w:val="A48AD2FA"/>
    <w:lvl w:ilvl="0" w:tplc="6958AD36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532EC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D56CA"/>
    <w:multiLevelType w:val="hybridMultilevel"/>
    <w:tmpl w:val="EFB0BACC"/>
    <w:lvl w:ilvl="0" w:tplc="F1A6F022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50D48B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BC6254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073EF0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3B3AE3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6770F"/>
    <w:multiLevelType w:val="multilevel"/>
    <w:tmpl w:val="A8F660E2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1" w15:restartNumberingAfterBreak="0">
    <w:nsid w:val="59392BF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6374F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B5143"/>
    <w:multiLevelType w:val="hybridMultilevel"/>
    <w:tmpl w:val="684CB5A0"/>
    <w:lvl w:ilvl="0" w:tplc="7C74C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896777"/>
    <w:multiLevelType w:val="hybridMultilevel"/>
    <w:tmpl w:val="CF581892"/>
    <w:lvl w:ilvl="0" w:tplc="EAEE4372">
      <w:start w:val="9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64075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65670"/>
    <w:multiLevelType w:val="hybridMultilevel"/>
    <w:tmpl w:val="480AF8FE"/>
    <w:lvl w:ilvl="0" w:tplc="806643AC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A4561A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5A6A62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424471">
    <w:abstractNumId w:val="26"/>
  </w:num>
  <w:num w:numId="2" w16cid:durableId="1632395975">
    <w:abstractNumId w:val="0"/>
  </w:num>
  <w:num w:numId="3" w16cid:durableId="1044328948">
    <w:abstractNumId w:val="9"/>
  </w:num>
  <w:num w:numId="4" w16cid:durableId="748383344">
    <w:abstractNumId w:val="15"/>
  </w:num>
  <w:num w:numId="5" w16cid:durableId="388454039">
    <w:abstractNumId w:val="20"/>
  </w:num>
  <w:num w:numId="6" w16cid:durableId="845443001">
    <w:abstractNumId w:val="4"/>
  </w:num>
  <w:num w:numId="7" w16cid:durableId="26178909">
    <w:abstractNumId w:val="19"/>
  </w:num>
  <w:num w:numId="8" w16cid:durableId="462231789">
    <w:abstractNumId w:val="5"/>
  </w:num>
  <w:num w:numId="9" w16cid:durableId="1187401998">
    <w:abstractNumId w:val="18"/>
  </w:num>
  <w:num w:numId="10" w16cid:durableId="1086154341">
    <w:abstractNumId w:val="22"/>
  </w:num>
  <w:num w:numId="11" w16cid:durableId="450824080">
    <w:abstractNumId w:val="8"/>
  </w:num>
  <w:num w:numId="12" w16cid:durableId="1746489644">
    <w:abstractNumId w:val="11"/>
  </w:num>
  <w:num w:numId="13" w16cid:durableId="612055792">
    <w:abstractNumId w:val="23"/>
  </w:num>
  <w:num w:numId="14" w16cid:durableId="521356300">
    <w:abstractNumId w:val="9"/>
  </w:num>
  <w:num w:numId="15" w16cid:durableId="1001354428">
    <w:abstractNumId w:val="7"/>
  </w:num>
  <w:num w:numId="16" w16cid:durableId="1126775091">
    <w:abstractNumId w:val="29"/>
  </w:num>
  <w:num w:numId="17" w16cid:durableId="1484539429">
    <w:abstractNumId w:val="17"/>
  </w:num>
  <w:num w:numId="18" w16cid:durableId="1671132259">
    <w:abstractNumId w:val="21"/>
  </w:num>
  <w:num w:numId="19" w16cid:durableId="322053398">
    <w:abstractNumId w:val="1"/>
  </w:num>
  <w:num w:numId="20" w16cid:durableId="249703882">
    <w:abstractNumId w:val="13"/>
  </w:num>
  <w:num w:numId="21" w16cid:durableId="944272117">
    <w:abstractNumId w:val="10"/>
  </w:num>
  <w:num w:numId="22" w16cid:durableId="1566723142">
    <w:abstractNumId w:val="24"/>
  </w:num>
  <w:num w:numId="23" w16cid:durableId="2063290170">
    <w:abstractNumId w:val="28"/>
  </w:num>
  <w:num w:numId="24" w16cid:durableId="784733528">
    <w:abstractNumId w:val="16"/>
  </w:num>
  <w:num w:numId="25" w16cid:durableId="537933083">
    <w:abstractNumId w:val="25"/>
  </w:num>
  <w:num w:numId="26" w16cid:durableId="588150287">
    <w:abstractNumId w:val="6"/>
  </w:num>
  <w:num w:numId="27" w16cid:durableId="137036310">
    <w:abstractNumId w:val="27"/>
  </w:num>
  <w:num w:numId="28" w16cid:durableId="1299191558">
    <w:abstractNumId w:val="14"/>
  </w:num>
  <w:num w:numId="29" w16cid:durableId="1438527074">
    <w:abstractNumId w:val="12"/>
  </w:num>
  <w:num w:numId="30" w16cid:durableId="816386619">
    <w:abstractNumId w:val="2"/>
  </w:num>
  <w:num w:numId="31" w16cid:durableId="66926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EE1"/>
    <w:rsid w:val="000002EC"/>
    <w:rsid w:val="0000255F"/>
    <w:rsid w:val="00005D45"/>
    <w:rsid w:val="00010A21"/>
    <w:rsid w:val="0002697C"/>
    <w:rsid w:val="000307BB"/>
    <w:rsid w:val="000309C0"/>
    <w:rsid w:val="0003586A"/>
    <w:rsid w:val="000562C0"/>
    <w:rsid w:val="000730BF"/>
    <w:rsid w:val="00074627"/>
    <w:rsid w:val="00087C32"/>
    <w:rsid w:val="000A1BB9"/>
    <w:rsid w:val="000A7893"/>
    <w:rsid w:val="000A7E39"/>
    <w:rsid w:val="000B37D9"/>
    <w:rsid w:val="000C0CF7"/>
    <w:rsid w:val="000C25DF"/>
    <w:rsid w:val="000C5361"/>
    <w:rsid w:val="000C6919"/>
    <w:rsid w:val="000D0455"/>
    <w:rsid w:val="000F7EC2"/>
    <w:rsid w:val="00102D02"/>
    <w:rsid w:val="00110EA5"/>
    <w:rsid w:val="0011202D"/>
    <w:rsid w:val="00125A5C"/>
    <w:rsid w:val="00147A8E"/>
    <w:rsid w:val="0015319E"/>
    <w:rsid w:val="0015455C"/>
    <w:rsid w:val="00165D0E"/>
    <w:rsid w:val="00167DDC"/>
    <w:rsid w:val="0018187B"/>
    <w:rsid w:val="001821C5"/>
    <w:rsid w:val="00192DDB"/>
    <w:rsid w:val="00193222"/>
    <w:rsid w:val="00194A0C"/>
    <w:rsid w:val="00195160"/>
    <w:rsid w:val="001A090E"/>
    <w:rsid w:val="001B7F94"/>
    <w:rsid w:val="001C573A"/>
    <w:rsid w:val="001D061C"/>
    <w:rsid w:val="001D2539"/>
    <w:rsid w:val="001D52BB"/>
    <w:rsid w:val="001D6AD8"/>
    <w:rsid w:val="001F6AE3"/>
    <w:rsid w:val="0020096A"/>
    <w:rsid w:val="00201B1F"/>
    <w:rsid w:val="002128A4"/>
    <w:rsid w:val="002130DE"/>
    <w:rsid w:val="00226502"/>
    <w:rsid w:val="00243606"/>
    <w:rsid w:val="0025016B"/>
    <w:rsid w:val="002518B3"/>
    <w:rsid w:val="00256619"/>
    <w:rsid w:val="0025721C"/>
    <w:rsid w:val="0025760F"/>
    <w:rsid w:val="00260409"/>
    <w:rsid w:val="00261585"/>
    <w:rsid w:val="002617F9"/>
    <w:rsid w:val="00261DC5"/>
    <w:rsid w:val="002725BA"/>
    <w:rsid w:val="002C11A6"/>
    <w:rsid w:val="002D4D19"/>
    <w:rsid w:val="002D7322"/>
    <w:rsid w:val="002E10A4"/>
    <w:rsid w:val="002E117C"/>
    <w:rsid w:val="002E11B3"/>
    <w:rsid w:val="002E50F9"/>
    <w:rsid w:val="0030305C"/>
    <w:rsid w:val="0031518D"/>
    <w:rsid w:val="003260E4"/>
    <w:rsid w:val="00335792"/>
    <w:rsid w:val="00335E31"/>
    <w:rsid w:val="00343BE4"/>
    <w:rsid w:val="00346A1B"/>
    <w:rsid w:val="00347EBA"/>
    <w:rsid w:val="00356968"/>
    <w:rsid w:val="00362F09"/>
    <w:rsid w:val="0036570A"/>
    <w:rsid w:val="0036599C"/>
    <w:rsid w:val="003734D6"/>
    <w:rsid w:val="00373C62"/>
    <w:rsid w:val="00376F91"/>
    <w:rsid w:val="00383167"/>
    <w:rsid w:val="003976A0"/>
    <w:rsid w:val="00397E9E"/>
    <w:rsid w:val="003A1D08"/>
    <w:rsid w:val="003A4E42"/>
    <w:rsid w:val="003B4BD6"/>
    <w:rsid w:val="003B6264"/>
    <w:rsid w:val="003C65CD"/>
    <w:rsid w:val="003D07BD"/>
    <w:rsid w:val="003D7742"/>
    <w:rsid w:val="003E6574"/>
    <w:rsid w:val="003F2164"/>
    <w:rsid w:val="003F408E"/>
    <w:rsid w:val="003F7B49"/>
    <w:rsid w:val="004044E2"/>
    <w:rsid w:val="00416EE3"/>
    <w:rsid w:val="00431D75"/>
    <w:rsid w:val="00434E44"/>
    <w:rsid w:val="0043555E"/>
    <w:rsid w:val="0043781F"/>
    <w:rsid w:val="0044162C"/>
    <w:rsid w:val="004569A8"/>
    <w:rsid w:val="00456E81"/>
    <w:rsid w:val="004613F8"/>
    <w:rsid w:val="004676C3"/>
    <w:rsid w:val="004745AC"/>
    <w:rsid w:val="004846FB"/>
    <w:rsid w:val="004B3F47"/>
    <w:rsid w:val="004C2C1E"/>
    <w:rsid w:val="004D3BC3"/>
    <w:rsid w:val="004D7826"/>
    <w:rsid w:val="004F2EB2"/>
    <w:rsid w:val="00526120"/>
    <w:rsid w:val="005272DC"/>
    <w:rsid w:val="00531BE4"/>
    <w:rsid w:val="005320E9"/>
    <w:rsid w:val="005419A8"/>
    <w:rsid w:val="00544159"/>
    <w:rsid w:val="0054482D"/>
    <w:rsid w:val="00547FD8"/>
    <w:rsid w:val="005545A3"/>
    <w:rsid w:val="00557EB8"/>
    <w:rsid w:val="005618DA"/>
    <w:rsid w:val="0056300D"/>
    <w:rsid w:val="00576101"/>
    <w:rsid w:val="00583755"/>
    <w:rsid w:val="0059395D"/>
    <w:rsid w:val="005A4FD8"/>
    <w:rsid w:val="005A52AE"/>
    <w:rsid w:val="005A70DA"/>
    <w:rsid w:val="005B0548"/>
    <w:rsid w:val="005B57BF"/>
    <w:rsid w:val="005C15E5"/>
    <w:rsid w:val="005E32BA"/>
    <w:rsid w:val="005F720B"/>
    <w:rsid w:val="0060072E"/>
    <w:rsid w:val="0060200A"/>
    <w:rsid w:val="00607D5E"/>
    <w:rsid w:val="00617393"/>
    <w:rsid w:val="00626810"/>
    <w:rsid w:val="0063059A"/>
    <w:rsid w:val="00636287"/>
    <w:rsid w:val="00640D54"/>
    <w:rsid w:val="006530BA"/>
    <w:rsid w:val="0066588C"/>
    <w:rsid w:val="00681852"/>
    <w:rsid w:val="006831E9"/>
    <w:rsid w:val="00684DCB"/>
    <w:rsid w:val="00687588"/>
    <w:rsid w:val="00690EDA"/>
    <w:rsid w:val="006958D2"/>
    <w:rsid w:val="006A02E7"/>
    <w:rsid w:val="006A51BB"/>
    <w:rsid w:val="006B09F4"/>
    <w:rsid w:val="006B4479"/>
    <w:rsid w:val="006C3443"/>
    <w:rsid w:val="006D6035"/>
    <w:rsid w:val="006D7884"/>
    <w:rsid w:val="006D7AF8"/>
    <w:rsid w:val="006E11C1"/>
    <w:rsid w:val="006E2D7D"/>
    <w:rsid w:val="006E3356"/>
    <w:rsid w:val="006E6D88"/>
    <w:rsid w:val="006F3B96"/>
    <w:rsid w:val="00703044"/>
    <w:rsid w:val="007056EE"/>
    <w:rsid w:val="00716D06"/>
    <w:rsid w:val="00717C8A"/>
    <w:rsid w:val="00726A84"/>
    <w:rsid w:val="007331B3"/>
    <w:rsid w:val="0073495E"/>
    <w:rsid w:val="00740147"/>
    <w:rsid w:val="00741D0B"/>
    <w:rsid w:val="007464DF"/>
    <w:rsid w:val="0075147F"/>
    <w:rsid w:val="00752142"/>
    <w:rsid w:val="00760E2D"/>
    <w:rsid w:val="0077101F"/>
    <w:rsid w:val="00774BC4"/>
    <w:rsid w:val="00793A84"/>
    <w:rsid w:val="007961F2"/>
    <w:rsid w:val="007A3B74"/>
    <w:rsid w:val="007A6DA0"/>
    <w:rsid w:val="007B3B5D"/>
    <w:rsid w:val="007D32C4"/>
    <w:rsid w:val="007D6926"/>
    <w:rsid w:val="007F2ECF"/>
    <w:rsid w:val="007F38DB"/>
    <w:rsid w:val="007F43FB"/>
    <w:rsid w:val="007F5733"/>
    <w:rsid w:val="007F5BD7"/>
    <w:rsid w:val="008265E9"/>
    <w:rsid w:val="0083029D"/>
    <w:rsid w:val="008308A9"/>
    <w:rsid w:val="00830903"/>
    <w:rsid w:val="00842DC5"/>
    <w:rsid w:val="00851953"/>
    <w:rsid w:val="00852FF0"/>
    <w:rsid w:val="00861FA3"/>
    <w:rsid w:val="00866F21"/>
    <w:rsid w:val="00867CB3"/>
    <w:rsid w:val="0087096D"/>
    <w:rsid w:val="00881499"/>
    <w:rsid w:val="00887F9F"/>
    <w:rsid w:val="00887FDC"/>
    <w:rsid w:val="008A17A2"/>
    <w:rsid w:val="008A6749"/>
    <w:rsid w:val="008C3C8D"/>
    <w:rsid w:val="008D0D0D"/>
    <w:rsid w:val="008D179E"/>
    <w:rsid w:val="0090283C"/>
    <w:rsid w:val="00906CA2"/>
    <w:rsid w:val="00907B78"/>
    <w:rsid w:val="00907D72"/>
    <w:rsid w:val="00913498"/>
    <w:rsid w:val="00914A24"/>
    <w:rsid w:val="00927271"/>
    <w:rsid w:val="00937F8B"/>
    <w:rsid w:val="009408E6"/>
    <w:rsid w:val="0094323C"/>
    <w:rsid w:val="00944BE4"/>
    <w:rsid w:val="00947FD4"/>
    <w:rsid w:val="0095041C"/>
    <w:rsid w:val="0095470D"/>
    <w:rsid w:val="00980BEA"/>
    <w:rsid w:val="009834BC"/>
    <w:rsid w:val="00983D54"/>
    <w:rsid w:val="00987A83"/>
    <w:rsid w:val="00994DE9"/>
    <w:rsid w:val="00996C31"/>
    <w:rsid w:val="009A40F3"/>
    <w:rsid w:val="009B45CF"/>
    <w:rsid w:val="009C10BB"/>
    <w:rsid w:val="009D5A74"/>
    <w:rsid w:val="00A01C47"/>
    <w:rsid w:val="00A0622E"/>
    <w:rsid w:val="00A0753F"/>
    <w:rsid w:val="00A166AC"/>
    <w:rsid w:val="00A2762B"/>
    <w:rsid w:val="00A276F1"/>
    <w:rsid w:val="00A31C1A"/>
    <w:rsid w:val="00A427FE"/>
    <w:rsid w:val="00A4352A"/>
    <w:rsid w:val="00A56A56"/>
    <w:rsid w:val="00A64942"/>
    <w:rsid w:val="00A6623D"/>
    <w:rsid w:val="00A73722"/>
    <w:rsid w:val="00A776A8"/>
    <w:rsid w:val="00A85D43"/>
    <w:rsid w:val="00A92DC5"/>
    <w:rsid w:val="00AB087C"/>
    <w:rsid w:val="00AC2CCB"/>
    <w:rsid w:val="00AD0F6B"/>
    <w:rsid w:val="00AD4EBB"/>
    <w:rsid w:val="00AD68CF"/>
    <w:rsid w:val="00AE684C"/>
    <w:rsid w:val="00AF6988"/>
    <w:rsid w:val="00B04EE1"/>
    <w:rsid w:val="00B1316A"/>
    <w:rsid w:val="00B13895"/>
    <w:rsid w:val="00B174FF"/>
    <w:rsid w:val="00B202CF"/>
    <w:rsid w:val="00B27F85"/>
    <w:rsid w:val="00B40308"/>
    <w:rsid w:val="00B40A7F"/>
    <w:rsid w:val="00B52FE7"/>
    <w:rsid w:val="00B54E7B"/>
    <w:rsid w:val="00B604C3"/>
    <w:rsid w:val="00B66319"/>
    <w:rsid w:val="00B73EF5"/>
    <w:rsid w:val="00B74D24"/>
    <w:rsid w:val="00B75E8F"/>
    <w:rsid w:val="00B9312C"/>
    <w:rsid w:val="00B94EC0"/>
    <w:rsid w:val="00B96A81"/>
    <w:rsid w:val="00BB5658"/>
    <w:rsid w:val="00BC09D2"/>
    <w:rsid w:val="00BD3692"/>
    <w:rsid w:val="00BE4629"/>
    <w:rsid w:val="00C14768"/>
    <w:rsid w:val="00C1780C"/>
    <w:rsid w:val="00C252AA"/>
    <w:rsid w:val="00C316A4"/>
    <w:rsid w:val="00C6425C"/>
    <w:rsid w:val="00C760BF"/>
    <w:rsid w:val="00C76F3F"/>
    <w:rsid w:val="00C91FAD"/>
    <w:rsid w:val="00CB2793"/>
    <w:rsid w:val="00CC1F63"/>
    <w:rsid w:val="00CD4291"/>
    <w:rsid w:val="00CE075C"/>
    <w:rsid w:val="00CF536F"/>
    <w:rsid w:val="00D029B6"/>
    <w:rsid w:val="00D142F7"/>
    <w:rsid w:val="00D17566"/>
    <w:rsid w:val="00D24A0D"/>
    <w:rsid w:val="00D364C2"/>
    <w:rsid w:val="00D36B2A"/>
    <w:rsid w:val="00D416A9"/>
    <w:rsid w:val="00D438AE"/>
    <w:rsid w:val="00D57AD6"/>
    <w:rsid w:val="00D62EE6"/>
    <w:rsid w:val="00D66387"/>
    <w:rsid w:val="00D75619"/>
    <w:rsid w:val="00D75C97"/>
    <w:rsid w:val="00D932DB"/>
    <w:rsid w:val="00D97EE2"/>
    <w:rsid w:val="00DA640B"/>
    <w:rsid w:val="00DC3245"/>
    <w:rsid w:val="00DD3813"/>
    <w:rsid w:val="00DF1AC9"/>
    <w:rsid w:val="00DF238F"/>
    <w:rsid w:val="00E01781"/>
    <w:rsid w:val="00E17176"/>
    <w:rsid w:val="00E27374"/>
    <w:rsid w:val="00E372F6"/>
    <w:rsid w:val="00E42890"/>
    <w:rsid w:val="00E45053"/>
    <w:rsid w:val="00E535DC"/>
    <w:rsid w:val="00E623FC"/>
    <w:rsid w:val="00E632D9"/>
    <w:rsid w:val="00E663C9"/>
    <w:rsid w:val="00E70095"/>
    <w:rsid w:val="00E73DE7"/>
    <w:rsid w:val="00E87D19"/>
    <w:rsid w:val="00E94C4B"/>
    <w:rsid w:val="00E96F36"/>
    <w:rsid w:val="00EA4520"/>
    <w:rsid w:val="00EB1B7E"/>
    <w:rsid w:val="00EB4A20"/>
    <w:rsid w:val="00EC13E8"/>
    <w:rsid w:val="00EC2D7B"/>
    <w:rsid w:val="00EC6AD2"/>
    <w:rsid w:val="00EE0673"/>
    <w:rsid w:val="00EF0183"/>
    <w:rsid w:val="00EF2424"/>
    <w:rsid w:val="00EF3D91"/>
    <w:rsid w:val="00F00A10"/>
    <w:rsid w:val="00F06B64"/>
    <w:rsid w:val="00F13E75"/>
    <w:rsid w:val="00F1501D"/>
    <w:rsid w:val="00F23164"/>
    <w:rsid w:val="00F26CA0"/>
    <w:rsid w:val="00F36410"/>
    <w:rsid w:val="00F47C02"/>
    <w:rsid w:val="00F53AB5"/>
    <w:rsid w:val="00F62881"/>
    <w:rsid w:val="00F70FA0"/>
    <w:rsid w:val="00F75E2B"/>
    <w:rsid w:val="00F85205"/>
    <w:rsid w:val="00F8551D"/>
    <w:rsid w:val="00F933BE"/>
    <w:rsid w:val="00F9596A"/>
    <w:rsid w:val="00FD4921"/>
    <w:rsid w:val="00FD6AA7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3335"/>
  <w15:docId w15:val="{5959335C-EC12-4F65-9FA6-96FA051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04EE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B04EE1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1"/>
    <w:qFormat/>
    <w:rsid w:val="00B0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E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D782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A5C1-382D-4EDD-BE9C-22508AB0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Zabek</dc:creator>
  <cp:keywords/>
  <dc:description/>
  <cp:lastModifiedBy>Maja Šimunić</cp:lastModifiedBy>
  <cp:revision>85</cp:revision>
  <cp:lastPrinted>2024-04-10T07:08:00Z</cp:lastPrinted>
  <dcterms:created xsi:type="dcterms:W3CDTF">2022-11-14T13:45:00Z</dcterms:created>
  <dcterms:modified xsi:type="dcterms:W3CDTF">2024-04-10T07:14:00Z</dcterms:modified>
</cp:coreProperties>
</file>