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92117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92117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92117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92117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92117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92117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92117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92117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65E06DA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KLASA: 363-01/21-01/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4E68AD81" w14:textId="2328884D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E728D1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-01-2</w:t>
      </w:r>
      <w:r w:rsidR="00552774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-</w:t>
      </w:r>
      <w:r w:rsidR="00552774">
        <w:rPr>
          <w:rFonts w:ascii="Times New Roman" w:hAnsi="Times New Roman" w:cs="Times New Roman"/>
          <w:sz w:val="24"/>
          <w:szCs w:val="24"/>
        </w:rPr>
        <w:t>8</w:t>
      </w:r>
    </w:p>
    <w:p w14:paraId="76AAE6B7" w14:textId="027189F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FE3402">
        <w:rPr>
          <w:rFonts w:ascii="Times New Roman" w:hAnsi="Times New Roman" w:cs="Times New Roman"/>
          <w:sz w:val="24"/>
          <w:szCs w:val="24"/>
        </w:rPr>
        <w:t>12.06</w:t>
      </w:r>
      <w:r w:rsidR="00D24369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4D6960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4C6230B9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Na temelju članka 7</w:t>
      </w:r>
      <w:r w:rsidR="004D6960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 xml:space="preserve">. stavka 1.  Zakona o komunalnom gospodarstvu ("Narodne novine" broj 68/18, 110/18,  32/20) i članka 27. Statuta Grada Zlatara („Službeni glasnik Krapinsko-zagorske županije“ broj 36A/13, 9/18, 9/20, 17A/21), Gradsko vijeće Grada Zlatara na </w:t>
      </w:r>
      <w:r w:rsidR="00FE3402">
        <w:rPr>
          <w:rFonts w:ascii="Times New Roman" w:hAnsi="Times New Roman" w:cs="Times New Roman"/>
          <w:sz w:val="24"/>
          <w:szCs w:val="24"/>
        </w:rPr>
        <w:t>18.</w:t>
      </w:r>
      <w:r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D24369">
        <w:rPr>
          <w:rFonts w:ascii="Times New Roman" w:hAnsi="Times New Roman" w:cs="Times New Roman"/>
          <w:sz w:val="24"/>
          <w:szCs w:val="24"/>
        </w:rPr>
        <w:t xml:space="preserve">održanoj </w:t>
      </w:r>
      <w:r w:rsidR="00FE3402">
        <w:rPr>
          <w:rFonts w:ascii="Times New Roman" w:hAnsi="Times New Roman" w:cs="Times New Roman"/>
          <w:sz w:val="24"/>
          <w:szCs w:val="24"/>
        </w:rPr>
        <w:t>13.06.</w:t>
      </w:r>
      <w:r w:rsidR="006E7911">
        <w:rPr>
          <w:rFonts w:ascii="Times New Roman" w:hAnsi="Times New Roman" w:cs="Times New Roman"/>
          <w:sz w:val="24"/>
          <w:szCs w:val="24"/>
        </w:rPr>
        <w:t>202</w:t>
      </w:r>
      <w:r w:rsidR="004D6960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B25FE" w14:textId="77777777" w:rsidR="00DA3014" w:rsidRDefault="00DA3014" w:rsidP="00DA3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Programa </w:t>
      </w:r>
      <w:r w:rsidR="00BA11CF" w:rsidRPr="0092117C">
        <w:rPr>
          <w:rFonts w:ascii="Times New Roman" w:hAnsi="Times New Roman" w:cs="Times New Roman"/>
          <w:b/>
          <w:bCs/>
          <w:sz w:val="24"/>
          <w:szCs w:val="24"/>
        </w:rPr>
        <w:t>održavanja komunalne infrastrukture</w:t>
      </w:r>
      <w:r w:rsidR="004D6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2EDBAAFB" w:rsidR="00BA11CF" w:rsidRPr="0092117C" w:rsidRDefault="00BA11CF" w:rsidP="00DA3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17C">
        <w:rPr>
          <w:rFonts w:ascii="Times New Roman" w:hAnsi="Times New Roman" w:cs="Times New Roman"/>
          <w:b/>
          <w:bCs/>
          <w:sz w:val="24"/>
          <w:szCs w:val="24"/>
        </w:rPr>
        <w:t>u Gradu Zlataru za 2022.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B7B83A2" w14:textId="5DCEC50C" w:rsidR="004D6960" w:rsidRDefault="004D6960" w:rsidP="004D6960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održavanja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komunalne infrastrukture na području Grada Zlatara za 2022.  godinu ("Službeni glasnik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31/22, 57A/22) izvršen je u 2022. godini kako slijedi:</w:t>
      </w:r>
    </w:p>
    <w:p w14:paraId="38DB9851" w14:textId="606A3998" w:rsidR="005F6FE3" w:rsidRPr="00FC239C" w:rsidRDefault="005F6FE3" w:rsidP="004D6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645"/>
        <w:gridCol w:w="4640"/>
        <w:gridCol w:w="1440"/>
        <w:gridCol w:w="1440"/>
        <w:gridCol w:w="1440"/>
      </w:tblGrid>
      <w:tr w:rsidR="00601F3F" w:rsidRPr="00601F3F" w14:paraId="23F2BF24" w14:textId="77777777" w:rsidTr="00601F3F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EF5BCB" w14:textId="77777777" w:rsidR="00601F3F" w:rsidRPr="00601F3F" w:rsidRDefault="00601F3F" w:rsidP="00601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RED. BR. 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5A151BE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I OPSEG POSLOVA TE IZVOR FINANCIRANJA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C99514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PROCJENA TROŠKOVA (KN)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68FCCE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REALIZACIJA (KN)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EB72AD4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601F3F" w:rsidRPr="00601F3F" w14:paraId="008A2821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9B7D6E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7A507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nerazvrstanih cesta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2BCA3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632.000,00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3B6A72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705.033,10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F57DB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111,56%</w:t>
            </w:r>
          </w:p>
        </w:tc>
      </w:tr>
      <w:tr w:rsidR="00601F3F" w:rsidRPr="00601F3F" w14:paraId="296178D5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3CF9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0522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Sanacija klizišta – projektna dokumentacija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C523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82.000,00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BD1C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87.000,00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BC81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106,10%</w:t>
            </w:r>
          </w:p>
        </w:tc>
      </w:tr>
      <w:tr w:rsidR="00601F3F" w:rsidRPr="00601F3F" w14:paraId="14877FF7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404C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70F0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Prihodi od upravnih i administrativnih pristojbi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6C0D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DF6E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60.000,00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34FC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100,00%</w:t>
            </w:r>
          </w:p>
        </w:tc>
      </w:tr>
      <w:tr w:rsidR="00601F3F" w:rsidRPr="00601F3F" w14:paraId="4013D7FB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E718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EAE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26AF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22.000,00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C984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27.000,00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7A70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122,73%</w:t>
            </w:r>
          </w:p>
        </w:tc>
      </w:tr>
      <w:tr w:rsidR="00601F3F" w:rsidRPr="00601F3F" w14:paraId="14B49E95" w14:textId="77777777" w:rsidTr="00601F3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81FD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9D87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Obavljanje komunalnih poslova održavanja nerazvrstanih ceste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1CFC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280.000,00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BA54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375.194,00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E6A2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134,00%</w:t>
            </w:r>
          </w:p>
        </w:tc>
      </w:tr>
      <w:tr w:rsidR="00601F3F" w:rsidRPr="00601F3F" w14:paraId="758826CD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89C6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745B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Državni proračun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919C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280.000,00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039B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375.194,00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4DC3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134,00%</w:t>
            </w:r>
          </w:p>
        </w:tc>
      </w:tr>
      <w:tr w:rsidR="00601F3F" w:rsidRPr="00601F3F" w14:paraId="01CF5ADD" w14:textId="77777777" w:rsidTr="00601F3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7525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CADC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Obavljanje komunalnih poslova zimskog održavanja nerazvrstanih ceste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192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366D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88.401,57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C918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58,93%</w:t>
            </w:r>
          </w:p>
        </w:tc>
      </w:tr>
      <w:tr w:rsidR="00601F3F" w:rsidRPr="00601F3F" w14:paraId="2EC67A5A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8C28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9307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 od komunalne naknade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62B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150.000,00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598E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88.401,57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6A36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58,93%</w:t>
            </w:r>
          </w:p>
        </w:tc>
      </w:tr>
      <w:tr w:rsidR="00601F3F" w:rsidRPr="00601F3F" w14:paraId="6E416CE1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9548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A2AE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Kameni materijal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B78B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80.000,00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0A2B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82.937,53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CFB7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103,67%</w:t>
            </w:r>
          </w:p>
        </w:tc>
      </w:tr>
      <w:tr w:rsidR="00601F3F" w:rsidRPr="00601F3F" w14:paraId="32EFE79D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E5ED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AE68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 od komunalne naknade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A88B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80.000,00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B164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82.937,53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1B73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103,67%</w:t>
            </w:r>
          </w:p>
        </w:tc>
      </w:tr>
      <w:tr w:rsidR="00601F3F" w:rsidRPr="00601F3F" w14:paraId="7854C200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4DE6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3E8E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Malčiranje bankina uz nerazvrstane ceste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AACD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2C72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71.500,00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178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178,75%</w:t>
            </w:r>
          </w:p>
        </w:tc>
      </w:tr>
      <w:tr w:rsidR="00601F3F" w:rsidRPr="00601F3F" w14:paraId="29BD5C41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7508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AE91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 od komunalne naknade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B16B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40.000,00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06F4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71.500,00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7125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178,75%</w:t>
            </w:r>
          </w:p>
        </w:tc>
      </w:tr>
      <w:tr w:rsidR="00601F3F" w:rsidRPr="00601F3F" w14:paraId="3E718638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88F75A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60FB4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javnih površina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1519A7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61.000,00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85C40E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50.540,35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F2EC2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82,85%</w:t>
            </w:r>
          </w:p>
        </w:tc>
      </w:tr>
      <w:tr w:rsidR="00601F3F" w:rsidRPr="00601F3F" w14:paraId="2D7D383C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DF99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AE78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javnih površina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3326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61.000,00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EE75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50.540,35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B413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82,85%</w:t>
            </w:r>
          </w:p>
        </w:tc>
      </w:tr>
      <w:tr w:rsidR="00601F3F" w:rsidRPr="00601F3F" w14:paraId="7242ABA7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2F0A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52EC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 od poreza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FBBB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41.000,00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002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40.540,35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0CD3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98,88%</w:t>
            </w:r>
          </w:p>
        </w:tc>
      </w:tr>
      <w:tr w:rsidR="00601F3F" w:rsidRPr="00601F3F" w14:paraId="189C5717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1DEF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1266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 od šumskog doprinosa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8BD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0EE7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6C30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100,00%</w:t>
            </w:r>
          </w:p>
        </w:tc>
      </w:tr>
      <w:tr w:rsidR="00601F3F" w:rsidRPr="00601F3F" w14:paraId="1A0FFE7A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C554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F54A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 od vodnog doprinosa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068E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3400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C99B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0,00%</w:t>
            </w:r>
          </w:p>
        </w:tc>
      </w:tr>
      <w:tr w:rsidR="00601F3F" w:rsidRPr="00601F3F" w14:paraId="7F03763E" w14:textId="77777777" w:rsidTr="00601F3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A24684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818A2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Održavanje građevina javne odvodnje oborinskih voda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5E13B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E813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A08462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0,00%</w:t>
            </w:r>
          </w:p>
        </w:tc>
      </w:tr>
      <w:tr w:rsidR="00601F3F" w:rsidRPr="00601F3F" w14:paraId="06479811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DC3623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5C23F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Održavanje javnih zelenih površina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C9A314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300.000,00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23F50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274.227,89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39C14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91,41%</w:t>
            </w:r>
          </w:p>
        </w:tc>
      </w:tr>
      <w:tr w:rsidR="00601F3F" w:rsidRPr="00601F3F" w14:paraId="337DDEF6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6DC4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A469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Radovi krajobraznog uređenja zelenih površina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306E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300.000,00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AF19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274.227,89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2255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91,41%</w:t>
            </w:r>
          </w:p>
        </w:tc>
      </w:tr>
      <w:tr w:rsidR="00601F3F" w:rsidRPr="00601F3F" w14:paraId="4417259C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532A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5D41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Državni proračun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6F24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300.000,00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7A76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274.227,89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FE85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91,41%</w:t>
            </w:r>
          </w:p>
        </w:tc>
      </w:tr>
      <w:tr w:rsidR="00601F3F" w:rsidRPr="00601F3F" w14:paraId="33014463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0A9DB9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1AA0E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građevina i uređaja javne namjene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5D1D9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111.385,00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8047ED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112.925,21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541DA0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101,38%</w:t>
            </w:r>
          </w:p>
        </w:tc>
      </w:tr>
      <w:tr w:rsidR="00601F3F" w:rsidRPr="00601F3F" w14:paraId="303A99B5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6BD2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9AB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Tekuće održavanje sajma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41E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106.385,00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A453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109.537,71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B05C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102,96%</w:t>
            </w:r>
          </w:p>
        </w:tc>
      </w:tr>
      <w:tr w:rsidR="00601F3F" w:rsidRPr="00601F3F" w14:paraId="37F96713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77E4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3614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 od nefinancijske imovine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6559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D722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3.512,40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F7FC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70,25%</w:t>
            </w:r>
          </w:p>
        </w:tc>
      </w:tr>
      <w:tr w:rsidR="00601F3F" w:rsidRPr="00601F3F" w14:paraId="154E1B81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065C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FC0C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 od upravnih i administrativnih pristojbi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1F51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101.385,00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40C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106.025,31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6178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104,58%</w:t>
            </w:r>
          </w:p>
        </w:tc>
      </w:tr>
      <w:tr w:rsidR="00601F3F" w:rsidRPr="00601F3F" w14:paraId="6A7F7841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CE58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05CC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Označavanje ulica i naselja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3874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8FB5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3.387,50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FD3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67,75%</w:t>
            </w:r>
          </w:p>
        </w:tc>
      </w:tr>
      <w:tr w:rsidR="00601F3F" w:rsidRPr="00601F3F" w14:paraId="673332F5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3BD1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917A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Vlastiti prihodi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B2E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5.000,00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7A53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3.387,50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8848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67,75%</w:t>
            </w:r>
          </w:p>
        </w:tc>
      </w:tr>
      <w:tr w:rsidR="00601F3F" w:rsidRPr="00601F3F" w14:paraId="2B2FB478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6C40F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6.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C523B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groblja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B9905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468.000,00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EA2AC2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509.163,08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773B6D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108,80%</w:t>
            </w:r>
          </w:p>
        </w:tc>
      </w:tr>
      <w:tr w:rsidR="00601F3F" w:rsidRPr="00601F3F" w14:paraId="5AC61960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1A56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3EAA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Tekuće održavanje groblja i objekata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EF68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428.000,00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0EC5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472.625,58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78EF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110,43%</w:t>
            </w:r>
          </w:p>
        </w:tc>
      </w:tr>
      <w:tr w:rsidR="00601F3F" w:rsidRPr="00601F3F" w14:paraId="569AB625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6CAF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7C99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Prihodi od grobne naknade i pristojbe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B958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418.000,00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54E9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465.346,98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56B9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111,33%</w:t>
            </w:r>
          </w:p>
        </w:tc>
      </w:tr>
      <w:tr w:rsidR="00601F3F" w:rsidRPr="00601F3F" w14:paraId="6ED0013F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9977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238D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Državni proračun - komp. mj.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B057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C475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7.278,60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A7F3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72,79%</w:t>
            </w:r>
          </w:p>
        </w:tc>
      </w:tr>
      <w:tr w:rsidR="00601F3F" w:rsidRPr="00601F3F" w14:paraId="6C9D678D" w14:textId="77777777" w:rsidTr="00601F3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C446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8AF9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Investicijsko održavanje groblja i objekata na groblju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2842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2F7D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9B23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100,00%</w:t>
            </w:r>
          </w:p>
        </w:tc>
      </w:tr>
      <w:tr w:rsidR="00601F3F" w:rsidRPr="00601F3F" w14:paraId="30AF43CC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8441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B184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Prihodi od grobne naknade i pristojbe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F130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F49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25E9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100,00%</w:t>
            </w:r>
          </w:p>
        </w:tc>
      </w:tr>
      <w:tr w:rsidR="00601F3F" w:rsidRPr="00601F3F" w14:paraId="364B5EDB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AF04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185B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Kupnja opreme za groblje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FDC1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8C69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16.537,50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73EE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82,69%</w:t>
            </w:r>
          </w:p>
        </w:tc>
      </w:tr>
      <w:tr w:rsidR="00601F3F" w:rsidRPr="00601F3F" w14:paraId="1D84DB15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D8E5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7ACC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Prihodi od grobne naknade i pristojbe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A107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56DE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16.537,50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6DDE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82,69%</w:t>
            </w:r>
          </w:p>
        </w:tc>
      </w:tr>
      <w:tr w:rsidR="00601F3F" w:rsidRPr="00601F3F" w14:paraId="3162FC86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56ACE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7.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F20D2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čistoće javnih površina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B1D23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300.000,00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A9A380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302.946,25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252E4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100,98%</w:t>
            </w:r>
          </w:p>
        </w:tc>
      </w:tr>
      <w:tr w:rsidR="00601F3F" w:rsidRPr="00601F3F" w14:paraId="6F3CC860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78B9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1518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parkova i javnih površina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02ED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300.000,00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0355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302.946,25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A76D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100,98%</w:t>
            </w:r>
          </w:p>
        </w:tc>
      </w:tr>
      <w:tr w:rsidR="00601F3F" w:rsidRPr="00601F3F" w14:paraId="5E874F54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0B88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0F3C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Državni proračun - komp. mj.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5ECB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300.000,00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5E1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302.946,25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C271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100,98%</w:t>
            </w:r>
          </w:p>
        </w:tc>
      </w:tr>
      <w:tr w:rsidR="00601F3F" w:rsidRPr="00601F3F" w14:paraId="0D4A6A28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B2109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8.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F0FBD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Održavanje javne rasvjete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BABB6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714.000,00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774E18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711.942,31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FBB48E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99,71%</w:t>
            </w:r>
          </w:p>
        </w:tc>
      </w:tr>
      <w:tr w:rsidR="00601F3F" w:rsidRPr="00601F3F" w14:paraId="580C955B" w14:textId="77777777" w:rsidTr="00601F3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2758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4F40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Tekuće održavanje javne rasvjete na području Grada Zlatara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115C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280.000,00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B85C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285.903,68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7545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102,11%</w:t>
            </w:r>
          </w:p>
        </w:tc>
      </w:tr>
      <w:tr w:rsidR="00601F3F" w:rsidRPr="00601F3F" w14:paraId="238956F2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B439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EBAF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Prihodi komunalne naknade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97E1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280.000,00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5D98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285.903,68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554D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102,11%</w:t>
            </w:r>
          </w:p>
        </w:tc>
      </w:tr>
      <w:tr w:rsidR="00601F3F" w:rsidRPr="00601F3F" w14:paraId="05D165F1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51EF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DBA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Električna energija za rasvjetu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E4BB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434.000,00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C3CF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426.038,63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A8EE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98,17%</w:t>
            </w:r>
          </w:p>
        </w:tc>
      </w:tr>
      <w:tr w:rsidR="00601F3F" w:rsidRPr="00601F3F" w14:paraId="15C8FCB0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79DC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C650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Prihod od komunalne naknade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B949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4.000,00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17A2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3.470,35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9431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86,76%</w:t>
            </w:r>
          </w:p>
        </w:tc>
      </w:tr>
      <w:tr w:rsidR="00601F3F" w:rsidRPr="00601F3F" w14:paraId="13DAD3C8" w14:textId="77777777" w:rsidTr="00601F3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9A18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605D" w14:textId="77777777" w:rsidR="00601F3F" w:rsidRPr="00601F3F" w:rsidRDefault="00601F3F" w:rsidP="00601F3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 xml:space="preserve"> - Državni proračun - komp. mj.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9ADE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430.000,00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EA47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lang w:eastAsia="hr-HR"/>
              </w:rPr>
              <w:t>422.568,28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5F0A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98,27%</w:t>
            </w:r>
          </w:p>
        </w:tc>
      </w:tr>
      <w:tr w:rsidR="00601F3F" w:rsidRPr="00601F3F" w14:paraId="3DCA9BE1" w14:textId="77777777" w:rsidTr="00601F3F">
        <w:trPr>
          <w:trHeight w:val="300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CFB6EA1" w14:textId="77777777" w:rsidR="00601F3F" w:rsidRPr="00601F3F" w:rsidRDefault="00601F3F" w:rsidP="00601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4D0018F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2.586.385,00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AD8BA72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2.666.778,19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77565AF" w14:textId="77777777" w:rsidR="00601F3F" w:rsidRPr="00601F3F" w:rsidRDefault="00601F3F" w:rsidP="00601F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01F3F">
              <w:rPr>
                <w:rFonts w:ascii="Calibri" w:eastAsia="Times New Roman" w:hAnsi="Calibri" w:cs="Calibri"/>
                <w:b/>
                <w:bCs/>
                <w:lang w:eastAsia="hr-HR"/>
              </w:rPr>
              <w:t>103,11%</w:t>
            </w:r>
          </w:p>
        </w:tc>
      </w:tr>
    </w:tbl>
    <w:p w14:paraId="64B39BCA" w14:textId="77777777" w:rsidR="00BA11CF" w:rsidRPr="00FC239C" w:rsidRDefault="00BA11CF" w:rsidP="00695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85DAF" w14:textId="3EFD18A2" w:rsidR="00BA11CF" w:rsidRPr="00FC239C" w:rsidRDefault="00BA11CF" w:rsidP="00033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2.</w:t>
      </w:r>
    </w:p>
    <w:p w14:paraId="281F48FA" w14:textId="67800AA6" w:rsidR="00E728D1" w:rsidRPr="00FC239C" w:rsidRDefault="004D6960" w:rsidP="00E72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="00E728D1" w:rsidRPr="00FC239C">
        <w:rPr>
          <w:rFonts w:ascii="Times New Roman" w:hAnsi="Times New Roman" w:cs="Times New Roman"/>
          <w:sz w:val="24"/>
          <w:szCs w:val="24"/>
        </w:rPr>
        <w:t>.</w:t>
      </w:r>
    </w:p>
    <w:p w14:paraId="1813D5E0" w14:textId="3BA57CD5" w:rsidR="0061704F" w:rsidRDefault="0061704F" w:rsidP="00E72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2BD5C" w14:textId="77777777" w:rsidR="00E728D1" w:rsidRPr="00FC239C" w:rsidRDefault="00E728D1" w:rsidP="00E72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95796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166F" w14:textId="77777777" w:rsidR="002F20A4" w:rsidRDefault="002F20A4" w:rsidP="00E60A48">
      <w:pPr>
        <w:spacing w:after="0" w:line="240" w:lineRule="auto"/>
      </w:pPr>
      <w:r>
        <w:separator/>
      </w:r>
    </w:p>
  </w:endnote>
  <w:endnote w:type="continuationSeparator" w:id="0">
    <w:p w14:paraId="5E97F379" w14:textId="77777777" w:rsidR="002F20A4" w:rsidRDefault="002F20A4" w:rsidP="00E6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791D" w14:textId="77777777" w:rsidR="002F20A4" w:rsidRDefault="002F20A4" w:rsidP="00E60A48">
      <w:pPr>
        <w:spacing w:after="0" w:line="240" w:lineRule="auto"/>
      </w:pPr>
      <w:r>
        <w:separator/>
      </w:r>
    </w:p>
  </w:footnote>
  <w:footnote w:type="continuationSeparator" w:id="0">
    <w:p w14:paraId="62CD12ED" w14:textId="77777777" w:rsidR="002F20A4" w:rsidRDefault="002F20A4" w:rsidP="00E60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416C"/>
    <w:multiLevelType w:val="hybridMultilevel"/>
    <w:tmpl w:val="F5C8C174"/>
    <w:lvl w:ilvl="0" w:tplc="BDC851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E408B"/>
    <w:multiLevelType w:val="hybridMultilevel"/>
    <w:tmpl w:val="02D28400"/>
    <w:lvl w:ilvl="0" w:tplc="ED72E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641634">
    <w:abstractNumId w:val="0"/>
  </w:num>
  <w:num w:numId="2" w16cid:durableId="2110348699">
    <w:abstractNumId w:val="2"/>
  </w:num>
  <w:num w:numId="3" w16cid:durableId="1363434086">
    <w:abstractNumId w:val="4"/>
  </w:num>
  <w:num w:numId="4" w16cid:durableId="1873226974">
    <w:abstractNumId w:val="3"/>
  </w:num>
  <w:num w:numId="5" w16cid:durableId="84682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A72BD"/>
    <w:rsid w:val="000E5B0A"/>
    <w:rsid w:val="00124C08"/>
    <w:rsid w:val="00170544"/>
    <w:rsid w:val="00233E87"/>
    <w:rsid w:val="0024360B"/>
    <w:rsid w:val="00272022"/>
    <w:rsid w:val="00287183"/>
    <w:rsid w:val="002A202E"/>
    <w:rsid w:val="002B0C39"/>
    <w:rsid w:val="002C5799"/>
    <w:rsid w:val="002C737B"/>
    <w:rsid w:val="002F20A4"/>
    <w:rsid w:val="003407B2"/>
    <w:rsid w:val="00453B78"/>
    <w:rsid w:val="004961E2"/>
    <w:rsid w:val="004D6960"/>
    <w:rsid w:val="00503B6E"/>
    <w:rsid w:val="00552774"/>
    <w:rsid w:val="005F6FE3"/>
    <w:rsid w:val="00601F3F"/>
    <w:rsid w:val="0061704F"/>
    <w:rsid w:val="00695A4F"/>
    <w:rsid w:val="006A5C8A"/>
    <w:rsid w:val="006E7911"/>
    <w:rsid w:val="00765716"/>
    <w:rsid w:val="007678B7"/>
    <w:rsid w:val="00781F7B"/>
    <w:rsid w:val="00805014"/>
    <w:rsid w:val="00812EEA"/>
    <w:rsid w:val="00890301"/>
    <w:rsid w:val="008B68A3"/>
    <w:rsid w:val="008D7F14"/>
    <w:rsid w:val="0092117C"/>
    <w:rsid w:val="009374F4"/>
    <w:rsid w:val="0095796F"/>
    <w:rsid w:val="00A03A11"/>
    <w:rsid w:val="00A37F02"/>
    <w:rsid w:val="00AB77D8"/>
    <w:rsid w:val="00B535DB"/>
    <w:rsid w:val="00B66EFE"/>
    <w:rsid w:val="00BA11CF"/>
    <w:rsid w:val="00BB7981"/>
    <w:rsid w:val="00C121DE"/>
    <w:rsid w:val="00C20DA0"/>
    <w:rsid w:val="00C6656D"/>
    <w:rsid w:val="00CA6E34"/>
    <w:rsid w:val="00CE5495"/>
    <w:rsid w:val="00D24369"/>
    <w:rsid w:val="00D65C27"/>
    <w:rsid w:val="00D91553"/>
    <w:rsid w:val="00DA2167"/>
    <w:rsid w:val="00DA3014"/>
    <w:rsid w:val="00DC5D1B"/>
    <w:rsid w:val="00E04E92"/>
    <w:rsid w:val="00E60A48"/>
    <w:rsid w:val="00E728D1"/>
    <w:rsid w:val="00EF49ED"/>
    <w:rsid w:val="00FA30B8"/>
    <w:rsid w:val="00FC239C"/>
    <w:rsid w:val="00F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6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0A48"/>
  </w:style>
  <w:style w:type="paragraph" w:styleId="Podnoje">
    <w:name w:val="footer"/>
    <w:basedOn w:val="Normal"/>
    <w:link w:val="PodnojeChar"/>
    <w:uiPriority w:val="99"/>
    <w:unhideWhenUsed/>
    <w:rsid w:val="00E6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56</cp:revision>
  <cp:lastPrinted>2022-12-01T12:24:00Z</cp:lastPrinted>
  <dcterms:created xsi:type="dcterms:W3CDTF">2021-11-30T07:30:00Z</dcterms:created>
  <dcterms:modified xsi:type="dcterms:W3CDTF">2023-06-16T08:12:00Z</dcterms:modified>
</cp:coreProperties>
</file>