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D6C197" w14:textId="77777777" w:rsidR="00042B76" w:rsidRDefault="00042B76" w:rsidP="00042B76">
      <w:pPr>
        <w:ind w:right="4677"/>
        <w:jc w:val="center"/>
      </w:pPr>
      <w:bookmarkStart w:id="0" w:name="_Hlk85630435"/>
      <w:r w:rsidRPr="00A040A9">
        <w:rPr>
          <w:noProof/>
        </w:rPr>
        <w:drawing>
          <wp:inline distT="0" distB="0" distL="0" distR="0" wp14:anchorId="3EB394C9" wp14:editId="0A5FC64E">
            <wp:extent cx="600075" cy="628650"/>
            <wp:effectExtent l="0" t="0" r="9525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CD7B72" w14:textId="77777777" w:rsidR="00042B76" w:rsidRPr="00FC6EF7" w:rsidRDefault="00042B76" w:rsidP="00042B76">
      <w:pPr>
        <w:ind w:right="4677"/>
        <w:jc w:val="center"/>
      </w:pPr>
      <w:r w:rsidRPr="00FC6EF7">
        <w:t>REPUBLIKA  HRVATSKA</w:t>
      </w:r>
    </w:p>
    <w:p w14:paraId="3105AA18" w14:textId="77777777" w:rsidR="00042B76" w:rsidRPr="00FC6EF7" w:rsidRDefault="00042B76" w:rsidP="00042B76">
      <w:pPr>
        <w:ind w:right="4677"/>
        <w:jc w:val="center"/>
      </w:pPr>
      <w:r w:rsidRPr="00FC6EF7">
        <w:t>KRAPINSKO – ZAGORSKA ŽUPANIJA</w:t>
      </w:r>
    </w:p>
    <w:p w14:paraId="415B20DA" w14:textId="77777777" w:rsidR="00042B76" w:rsidRPr="00FC6EF7" w:rsidRDefault="00042B76" w:rsidP="00042B76">
      <w:pPr>
        <w:ind w:right="4677"/>
        <w:jc w:val="center"/>
      </w:pPr>
      <w:r w:rsidRPr="00FC6EF7">
        <w:t>GRAD ZLATAR</w:t>
      </w:r>
    </w:p>
    <w:p w14:paraId="600825A2" w14:textId="77777777" w:rsidR="00042B76" w:rsidRDefault="00042B76" w:rsidP="00042B76">
      <w:pPr>
        <w:ind w:right="4677"/>
        <w:jc w:val="center"/>
      </w:pPr>
      <w:r>
        <w:t>GRADONAČELNIK</w:t>
      </w:r>
    </w:p>
    <w:p w14:paraId="33989AE8" w14:textId="77777777" w:rsidR="00042B76" w:rsidRDefault="00042B76" w:rsidP="00042B76"/>
    <w:p w14:paraId="007B9512" w14:textId="2410584D" w:rsidR="00042B76" w:rsidRDefault="00042B76" w:rsidP="00042B76">
      <w:r>
        <w:t xml:space="preserve">KLASA:  </w:t>
      </w:r>
      <w:r w:rsidR="00F54BAD">
        <w:t>023-01/21-01/06</w:t>
      </w:r>
    </w:p>
    <w:p w14:paraId="20127E66" w14:textId="740C0845" w:rsidR="00042B76" w:rsidRDefault="00042B76" w:rsidP="00042B76">
      <w:pPr>
        <w:jc w:val="both"/>
      </w:pPr>
      <w:r>
        <w:t xml:space="preserve">URBROJ: </w:t>
      </w:r>
      <w:r w:rsidR="00E97F86">
        <w:t>2140-07-02-22-</w:t>
      </w:r>
      <w:r w:rsidR="006B51F5">
        <w:t>2</w:t>
      </w:r>
    </w:p>
    <w:p w14:paraId="0087E501" w14:textId="1D52380B" w:rsidR="00042B76" w:rsidRDefault="00042B76" w:rsidP="00042B76">
      <w:pPr>
        <w:jc w:val="both"/>
      </w:pPr>
      <w:r>
        <w:t xml:space="preserve">U Zlataru  </w:t>
      </w:r>
      <w:r w:rsidR="00286E09">
        <w:t>20</w:t>
      </w:r>
      <w:r w:rsidR="00E97F86">
        <w:t>. siječnja 2022.</w:t>
      </w:r>
    </w:p>
    <w:bookmarkEnd w:id="0"/>
    <w:p w14:paraId="7868FD16" w14:textId="77777777" w:rsidR="00042B76" w:rsidRDefault="00042B76" w:rsidP="00042B76">
      <w:pPr>
        <w:jc w:val="both"/>
      </w:pPr>
    </w:p>
    <w:p w14:paraId="6EC23382" w14:textId="77777777" w:rsidR="00042B76" w:rsidRDefault="00042B76" w:rsidP="00042B76">
      <w:pPr>
        <w:ind w:left="4536"/>
        <w:jc w:val="center"/>
        <w:rPr>
          <w:bCs/>
        </w:rPr>
      </w:pPr>
      <w:bookmarkStart w:id="1" w:name="_Hlk58579206"/>
      <w:r>
        <w:rPr>
          <w:bCs/>
        </w:rPr>
        <w:t>GRAD ZLATAR</w:t>
      </w:r>
    </w:p>
    <w:p w14:paraId="2B3EEF40" w14:textId="77777777" w:rsidR="00042B76" w:rsidRDefault="00042B76" w:rsidP="00042B76">
      <w:pPr>
        <w:ind w:left="4536"/>
        <w:jc w:val="center"/>
        <w:rPr>
          <w:bCs/>
        </w:rPr>
      </w:pPr>
      <w:r>
        <w:rPr>
          <w:bCs/>
        </w:rPr>
        <w:t>GRADSKO VIJEĆE</w:t>
      </w:r>
    </w:p>
    <w:p w14:paraId="286D28D1" w14:textId="77777777" w:rsidR="00042B76" w:rsidRDefault="00042B76" w:rsidP="00042B76">
      <w:pPr>
        <w:ind w:left="4536"/>
        <w:jc w:val="center"/>
      </w:pPr>
    </w:p>
    <w:bookmarkEnd w:id="1"/>
    <w:p w14:paraId="7EC3A719" w14:textId="77777777" w:rsidR="00042B76" w:rsidRDefault="00042B76" w:rsidP="00042B76"/>
    <w:p w14:paraId="32EE6DBB" w14:textId="57055663" w:rsidR="00042B76" w:rsidRDefault="00042B76" w:rsidP="00042B76">
      <w:pPr>
        <w:ind w:left="1276" w:hanging="1276"/>
        <w:rPr>
          <w:b/>
        </w:rPr>
      </w:pPr>
      <w:r>
        <w:t xml:space="preserve">PREDMET: </w:t>
      </w:r>
      <w:r w:rsidR="008B6F46">
        <w:t xml:space="preserve">Odluka o izmjenama i dopunama Odluke o naknadama vijećnicima Gradskog vijeća </w:t>
      </w:r>
      <w:r w:rsidR="004D48EC">
        <w:t xml:space="preserve">Grada </w:t>
      </w:r>
      <w:r w:rsidR="008B6F46">
        <w:t>Zlatara i članovima radnih tijela</w:t>
      </w:r>
    </w:p>
    <w:p w14:paraId="7FF47E50" w14:textId="77777777" w:rsidR="00042B76" w:rsidRDefault="00042B76" w:rsidP="00042B76">
      <w:pPr>
        <w:ind w:left="1276" w:hanging="1276"/>
        <w:rPr>
          <w:bCs/>
        </w:rPr>
      </w:pPr>
      <w:r>
        <w:rPr>
          <w:b/>
        </w:rPr>
        <w:tab/>
        <w:t xml:space="preserve">- </w:t>
      </w:r>
      <w:r w:rsidRPr="00576F27">
        <w:rPr>
          <w:bCs/>
        </w:rPr>
        <w:t>prijedlog za donošenje</w:t>
      </w:r>
    </w:p>
    <w:p w14:paraId="619ECC08" w14:textId="77777777" w:rsidR="00042B76" w:rsidRDefault="00042B76" w:rsidP="00042B76">
      <w:pPr>
        <w:ind w:left="1276" w:hanging="1276"/>
        <w:rPr>
          <w:b/>
        </w:rPr>
      </w:pPr>
    </w:p>
    <w:p w14:paraId="24062A3F" w14:textId="5E10FAAD" w:rsidR="00042B76" w:rsidRDefault="00042B76" w:rsidP="00042B76">
      <w:pPr>
        <w:jc w:val="both"/>
        <w:rPr>
          <w:bCs/>
        </w:rPr>
      </w:pPr>
      <w:r>
        <w:rPr>
          <w:b/>
        </w:rPr>
        <w:tab/>
      </w:r>
      <w:r w:rsidR="008B6F46">
        <w:rPr>
          <w:bCs/>
        </w:rPr>
        <w:t xml:space="preserve">Odlukom o naknadama vijećnicima Gradskog vijeća </w:t>
      </w:r>
      <w:r w:rsidR="006C6BFD">
        <w:rPr>
          <w:bCs/>
        </w:rPr>
        <w:t xml:space="preserve">Grada </w:t>
      </w:r>
      <w:r w:rsidR="008B6F46">
        <w:rPr>
          <w:bCs/>
        </w:rPr>
        <w:t>Zlatara i članovima radnih tijela (</w:t>
      </w:r>
      <w:r w:rsidR="004A491D">
        <w:rPr>
          <w:bCs/>
        </w:rPr>
        <w:t>„Službeni glasnik Krapinsko-zagorske županije“ 8/00, 5/03,6/07</w:t>
      </w:r>
      <w:r w:rsidR="00B1516C">
        <w:rPr>
          <w:bCs/>
        </w:rPr>
        <w:t xml:space="preserve"> i 2/21 – dalje Odluka) utvrđuje se vrsta i visina naknada koje se isplaćuju vijećnicima Gradskog vijeća i članovima radnih tijela.</w:t>
      </w:r>
    </w:p>
    <w:p w14:paraId="19852236" w14:textId="3F17F878" w:rsidR="00B1516C" w:rsidRDefault="008A165E" w:rsidP="00042B76">
      <w:pPr>
        <w:jc w:val="both"/>
        <w:rPr>
          <w:bCs/>
        </w:rPr>
      </w:pPr>
      <w:r>
        <w:rPr>
          <w:bCs/>
        </w:rPr>
        <w:tab/>
        <w:t>Posljednjim izmjenama i dopunama Zakona o lokalnoj i područnoj (regionalnoj) samoupravi iz 2020. godine („Narodne novine“, broj 144/20), u dijelu naknada članova predstavničkih tijela Zakon se izmijenio, odnosno dodan je članak 31.a kojim je propisano da se naknada može odrediti za rad u predstavničkom tijelu i radnim tijelima predstavničkog tijela, a određuje se u neto iznosu</w:t>
      </w:r>
      <w:r w:rsidR="004B4B2B">
        <w:rPr>
          <w:bCs/>
        </w:rPr>
        <w:t xml:space="preserve"> po članu predstavničkog tijela tako da ukupna godišnja neto naknada po članu predstavničkog tijela ne smije iznositi više od iznosa propisan</w:t>
      </w:r>
      <w:r w:rsidR="006B51F5">
        <w:rPr>
          <w:bCs/>
        </w:rPr>
        <w:t>og</w:t>
      </w:r>
      <w:r w:rsidR="004B4B2B">
        <w:rPr>
          <w:bCs/>
        </w:rPr>
        <w:t xml:space="preserve"> tim člankom</w:t>
      </w:r>
      <w:r w:rsidR="006B51F5">
        <w:rPr>
          <w:bCs/>
        </w:rPr>
        <w:t xml:space="preserve"> (prema broju stanovnika). Konkretno za Grad Zlatar, s više od 5.000 do 10.000 stanovnika – 8.000,00 kuna.</w:t>
      </w:r>
    </w:p>
    <w:p w14:paraId="367218BB" w14:textId="66D3A133" w:rsidR="004B4B2B" w:rsidRDefault="004B4B2B" w:rsidP="00042B76">
      <w:pPr>
        <w:jc w:val="both"/>
        <w:rPr>
          <w:bCs/>
        </w:rPr>
      </w:pPr>
      <w:r>
        <w:rPr>
          <w:bCs/>
        </w:rPr>
        <w:tab/>
      </w:r>
      <w:r w:rsidR="006B51F5">
        <w:rPr>
          <w:bCs/>
        </w:rPr>
        <w:t>Člankom 4. Odluke</w:t>
      </w:r>
      <w:r w:rsidR="004073C5">
        <w:rPr>
          <w:bCs/>
        </w:rPr>
        <w:t xml:space="preserve"> određene su naknade službenicima koji sudjeluju u radu na sjednici Gradskog vijeća Grada Zlatara i njegovih radnih tijela. Prema čl. 56. st. 1. i 2. Zakona o lokalnoj i područnoj (regionalnoj) samoupravi </w:t>
      </w:r>
      <w:r w:rsidR="004D48EC">
        <w:rPr>
          <w:bCs/>
        </w:rPr>
        <w:t>službenici stručnih službi</w:t>
      </w:r>
      <w:r>
        <w:rPr>
          <w:bCs/>
        </w:rPr>
        <w:t xml:space="preserve"> </w:t>
      </w:r>
      <w:r w:rsidR="004073C5">
        <w:rPr>
          <w:bCs/>
        </w:rPr>
        <w:t>Grada Zlatara</w:t>
      </w:r>
      <w:r w:rsidR="004D48EC">
        <w:rPr>
          <w:bCs/>
        </w:rPr>
        <w:t xml:space="preserve"> obavljaju upravne i stručne poslove u stručnim službama te za svoj rad primaju plaću. U navedene poslove, ubraja se između ostalog i pomoć predsjedniku predstavničkog tijela u organiziranju i provođenju sjednica toga tijela.</w:t>
      </w:r>
    </w:p>
    <w:p w14:paraId="54569349" w14:textId="06A7FA91" w:rsidR="004D48EC" w:rsidRDefault="004D48EC" w:rsidP="00042B76">
      <w:pPr>
        <w:jc w:val="both"/>
        <w:rPr>
          <w:bCs/>
        </w:rPr>
      </w:pPr>
      <w:r>
        <w:rPr>
          <w:bCs/>
        </w:rPr>
        <w:tab/>
        <w:t>Stoga prisutnost službenika na sjednicama predstavničkog tijela predstavlja obvezu koja proizlazi iz same službe koju službenik obavlja te se prava koja proizlaze s te osnove uređuju općim aktima jedinice (kao što je primjerice mogućnost preraspodjele radnog vremena ili prekovremeni rad radi obavljanja poslova izvan redovnog radnog vremena), a ne utvrđivanjem naknada za prisutnost sjednici na koje imaju pravo samo članovi predstavničkog tijela</w:t>
      </w:r>
      <w:r w:rsidR="006C6BFD">
        <w:rPr>
          <w:bCs/>
        </w:rPr>
        <w:t>.</w:t>
      </w:r>
    </w:p>
    <w:p w14:paraId="25848363" w14:textId="5FDC0A80" w:rsidR="00042B76" w:rsidRPr="00534697" w:rsidRDefault="00042B76" w:rsidP="006C6BFD">
      <w:pPr>
        <w:ind w:firstLine="708"/>
        <w:jc w:val="both"/>
      </w:pPr>
      <w:r>
        <w:t xml:space="preserve">Nastavno na prethodno navedeno predlaže se Gradskom vijeću </w:t>
      </w:r>
      <w:r w:rsidR="005A7AAB">
        <w:t>da</w:t>
      </w:r>
      <w:r w:rsidR="00534697">
        <w:t xml:space="preserve"> donese akt kao u prilogu.</w:t>
      </w:r>
    </w:p>
    <w:p w14:paraId="67B13F02" w14:textId="77777777" w:rsidR="00042B76" w:rsidRDefault="00042B76" w:rsidP="00042B76">
      <w:pPr>
        <w:jc w:val="both"/>
        <w:rPr>
          <w:bCs/>
        </w:rPr>
      </w:pPr>
    </w:p>
    <w:p w14:paraId="52A5380D" w14:textId="77777777" w:rsidR="006C6BFD" w:rsidRDefault="00042B76" w:rsidP="006C6BFD">
      <w:pPr>
        <w:ind w:left="5529"/>
        <w:jc w:val="center"/>
      </w:pPr>
      <w:r>
        <w:t>GRADONAČELNICA</w:t>
      </w:r>
    </w:p>
    <w:p w14:paraId="46424273" w14:textId="3051F15D" w:rsidR="00042B76" w:rsidRPr="00650AB2" w:rsidRDefault="00042B76" w:rsidP="006C6BFD">
      <w:pPr>
        <w:ind w:left="5529"/>
        <w:jc w:val="center"/>
      </w:pPr>
      <w:r>
        <w:t>Jasenka Auguštan-Pentek</w:t>
      </w:r>
    </w:p>
    <w:p w14:paraId="76FC0E0A" w14:textId="178BBCB3" w:rsidR="00042B76" w:rsidRDefault="00042B76" w:rsidP="00042B76"/>
    <w:p w14:paraId="66D2DD97" w14:textId="77777777" w:rsidR="004073C5" w:rsidRDefault="004073C5" w:rsidP="00042B76"/>
    <w:p w14:paraId="35DDE148" w14:textId="12AF018A" w:rsidR="009605DC" w:rsidRDefault="006C6BFD">
      <w:r>
        <w:lastRenderedPageBreak/>
        <w:t>Prilog:</w:t>
      </w:r>
    </w:p>
    <w:p w14:paraId="5EDABEE8" w14:textId="41DEFF07" w:rsidR="006C6BFD" w:rsidRDefault="006C6BFD" w:rsidP="006C6BFD">
      <w:pPr>
        <w:pStyle w:val="Odlomakpopisa"/>
        <w:numPr>
          <w:ilvl w:val="0"/>
          <w:numId w:val="1"/>
        </w:numPr>
      </w:pPr>
      <w:r>
        <w:t>Prijedlog Odluke o izmjenama i dopunama Odluke o naknadama vijećnicima Gradskog vijeća Grada Zlatara i članovima radnih tijela</w:t>
      </w:r>
    </w:p>
    <w:sectPr w:rsidR="006C6B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F80CAC"/>
    <w:multiLevelType w:val="hybridMultilevel"/>
    <w:tmpl w:val="014E733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B76"/>
    <w:rsid w:val="00042B76"/>
    <w:rsid w:val="00286E09"/>
    <w:rsid w:val="004073C5"/>
    <w:rsid w:val="004A491D"/>
    <w:rsid w:val="004B4B2B"/>
    <w:rsid w:val="004D48EC"/>
    <w:rsid w:val="00534697"/>
    <w:rsid w:val="005508AD"/>
    <w:rsid w:val="005A7AAB"/>
    <w:rsid w:val="006B51F5"/>
    <w:rsid w:val="006C6BFD"/>
    <w:rsid w:val="00881EF1"/>
    <w:rsid w:val="008A165E"/>
    <w:rsid w:val="008B6F46"/>
    <w:rsid w:val="009605DC"/>
    <w:rsid w:val="00B1516C"/>
    <w:rsid w:val="00E97F86"/>
    <w:rsid w:val="00F54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68E12"/>
  <w15:chartTrackingRefBased/>
  <w15:docId w15:val="{05837165-BBD4-4F98-93CA-DA9616933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2B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iPriority w:val="99"/>
    <w:semiHidden/>
    <w:unhideWhenUsed/>
    <w:rsid w:val="00042B76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6C6B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2</Pages>
  <Words>368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Vinko Bajzek</dc:creator>
  <cp:keywords/>
  <dc:description/>
  <cp:lastModifiedBy>Vinko Bajzek</cp:lastModifiedBy>
  <cp:revision>8</cp:revision>
  <dcterms:created xsi:type="dcterms:W3CDTF">2021-10-20T12:53:00Z</dcterms:created>
  <dcterms:modified xsi:type="dcterms:W3CDTF">2022-01-20T12:40:00Z</dcterms:modified>
</cp:coreProperties>
</file>