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E03EA" w14:textId="77777777" w:rsidR="00060A62" w:rsidRDefault="00060A62" w:rsidP="00377240">
      <w:pPr>
        <w:ind w:right="510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Arial" w:hAnsi="Arial"/>
          <w:noProof/>
          <w:lang w:eastAsia="hr-HR"/>
        </w:rPr>
        <w:drawing>
          <wp:inline distT="0" distB="0" distL="0" distR="0" wp14:anchorId="7AE18160" wp14:editId="382D3297">
            <wp:extent cx="428745" cy="539750"/>
            <wp:effectExtent l="0" t="0" r="9525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69" cy="54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8F57C" w14:textId="77777777" w:rsidR="000D6663" w:rsidRPr="00377240" w:rsidRDefault="000D6663" w:rsidP="00377240">
      <w:pPr>
        <w:ind w:right="46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72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152E68D8" w14:textId="77777777" w:rsidR="000D6663" w:rsidRPr="00377240" w:rsidRDefault="000D6663" w:rsidP="00377240">
      <w:pPr>
        <w:ind w:right="46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72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KRAPINSKO-ZAGORSKA ŽUPANIJA</w:t>
      </w:r>
    </w:p>
    <w:p w14:paraId="3078F54B" w14:textId="77777777" w:rsidR="000D6663" w:rsidRPr="00377240" w:rsidRDefault="000D6663" w:rsidP="00377240">
      <w:pPr>
        <w:ind w:right="46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72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2B671B62" w14:textId="77777777" w:rsidR="00377240" w:rsidRPr="00377240" w:rsidRDefault="00377240" w:rsidP="00377240">
      <w:pPr>
        <w:ind w:right="46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772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2D924FFA" w14:textId="77777777" w:rsidR="000D6663" w:rsidRPr="00A81258" w:rsidRDefault="000D6663" w:rsidP="000D6663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112E756" w14:textId="77777777" w:rsidR="000D6663" w:rsidRPr="00A81258" w:rsidRDefault="000D6663" w:rsidP="000D6663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812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Matični broj: 02587483</w:t>
      </w:r>
    </w:p>
    <w:p w14:paraId="2D41ACF4" w14:textId="77777777" w:rsidR="000D6663" w:rsidRPr="00A81258" w:rsidRDefault="000D6663" w:rsidP="000D6663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812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OIB 36370939278</w:t>
      </w:r>
    </w:p>
    <w:p w14:paraId="4B94D6E5" w14:textId="77777777" w:rsidR="000D6663" w:rsidRPr="00A81258" w:rsidRDefault="000D6663" w:rsidP="000D6663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812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Šifarska oznaka: 8411</w:t>
      </w:r>
    </w:p>
    <w:p w14:paraId="2804E942" w14:textId="77777777" w:rsidR="000D6663" w:rsidRPr="00A81258" w:rsidRDefault="00037A24" w:rsidP="000D6663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Broj žiro-računa HR</w:t>
      </w:r>
      <w:r w:rsidR="003772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323</w:t>
      </w:r>
      <w:r w:rsidR="003772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000</w:t>
      </w:r>
      <w:r w:rsidR="0037724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0D6663" w:rsidRPr="00A8125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1852600005</w:t>
      </w:r>
    </w:p>
    <w:p w14:paraId="5F754930" w14:textId="2F2A4CBD" w:rsidR="000D6663" w:rsidRDefault="000D6663" w:rsidP="000D6663">
      <w:pPr>
        <w:rPr>
          <w:rFonts w:ascii="Arial" w:eastAsia="Times New Roman" w:hAnsi="Arial" w:cs="Times New Roman"/>
          <w:bCs/>
          <w:sz w:val="24"/>
          <w:szCs w:val="24"/>
          <w:lang w:eastAsia="hr-HR"/>
        </w:rPr>
      </w:pPr>
    </w:p>
    <w:p w14:paraId="04CEB6AC" w14:textId="77777777" w:rsidR="00B04A19" w:rsidRPr="000D6663" w:rsidRDefault="00B04A19" w:rsidP="000D6663">
      <w:pPr>
        <w:rPr>
          <w:rFonts w:ascii="Arial" w:eastAsia="Times New Roman" w:hAnsi="Arial" w:cs="Times New Roman"/>
          <w:bCs/>
          <w:sz w:val="24"/>
          <w:szCs w:val="24"/>
          <w:lang w:eastAsia="hr-HR"/>
        </w:rPr>
      </w:pPr>
    </w:p>
    <w:p w14:paraId="3185A9D4" w14:textId="77777777" w:rsidR="000D6663" w:rsidRPr="000D6663" w:rsidRDefault="000D6663" w:rsidP="000D6663">
      <w:pPr>
        <w:rPr>
          <w:rFonts w:ascii="Arial" w:eastAsia="Times New Roman" w:hAnsi="Arial" w:cs="Times New Roman"/>
          <w:bCs/>
          <w:sz w:val="24"/>
          <w:szCs w:val="24"/>
          <w:lang w:eastAsia="hr-HR"/>
        </w:rPr>
      </w:pPr>
    </w:p>
    <w:p w14:paraId="6FD0F95D" w14:textId="44175C69" w:rsidR="000D6663" w:rsidRPr="00A81258" w:rsidRDefault="000D6663" w:rsidP="000D666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12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BILJEŠKE UZ PRIJEDLOG </w:t>
      </w:r>
      <w:r w:rsidR="006C0CF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2905A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D148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A812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IZMJENE I DOPUNE</w:t>
      </w:r>
    </w:p>
    <w:p w14:paraId="3EFB4C56" w14:textId="2E0F3981" w:rsidR="000D6663" w:rsidRDefault="000D6663" w:rsidP="000D666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12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PLANA PRORAČUNA GRADA </w:t>
      </w:r>
      <w:r w:rsidR="00D1480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ZLATARA ZA 20</w:t>
      </w:r>
      <w:r w:rsidR="00864A7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21</w:t>
      </w:r>
      <w:r w:rsidRPr="00A8125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GODINU</w:t>
      </w:r>
    </w:p>
    <w:p w14:paraId="49AC5A48" w14:textId="77777777" w:rsidR="007378EC" w:rsidRDefault="007378EC" w:rsidP="000D666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4104A3B" w14:textId="77777777" w:rsidR="00A81258" w:rsidRDefault="00A81258" w:rsidP="000D666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FC9D9D" w14:textId="063B799E" w:rsidR="007378EC" w:rsidRPr="00A81258" w:rsidRDefault="00D1480A" w:rsidP="00AD366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Prijedlog </w:t>
      </w:r>
      <w:r w:rsidR="0037724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</w:t>
      </w:r>
      <w:r w:rsidR="006C0CF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</w:t>
      </w:r>
      <w:r w:rsidR="00037A24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</w:t>
      </w:r>
      <w:r w:rsidR="00060A62" w:rsidRPr="00A8125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izmjene i dopune Plana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proračuna Grada Zlatara za 20</w:t>
      </w:r>
      <w:r w:rsidR="00864A7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21</w:t>
      </w:r>
      <w:r w:rsidR="00060A62" w:rsidRPr="00A8125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. godinu izrađen je zbog </w:t>
      </w:r>
      <w:r w:rsidR="00037A24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</w:t>
      </w:r>
      <w:r w:rsidR="004C1A16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romjena na pojedinim pozicijama</w:t>
      </w:r>
      <w:r w:rsidR="00815F13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i zbog </w:t>
      </w:r>
      <w:r w:rsidR="006C0CF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prijenosa prijavljenih, a neizvršenih projekata u proračun za 2022. godinu</w:t>
      </w:r>
      <w:r w:rsidR="00815F13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 Pregled promjena po nekim značajnijim pozicijama:</w:t>
      </w:r>
    </w:p>
    <w:p w14:paraId="09376455" w14:textId="77777777" w:rsidR="00AD3666" w:rsidRDefault="00AD3666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6FCF1983" w14:textId="77777777" w:rsidR="006C0CFD" w:rsidRDefault="006C0CFD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5938A0E1" w14:textId="529CDC67" w:rsidR="00805C44" w:rsidRDefault="006C0CFD" w:rsidP="00366E8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Pozicij</w:t>
      </w:r>
      <w:r w:rsidR="00366E83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P002 </w:t>
      </w:r>
      <w:r w:rsidR="00366E83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–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P</w:t>
      </w:r>
      <w:r w:rsidR="00366E83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027 smanjuju se sukladno realizaciji </w:t>
      </w:r>
    </w:p>
    <w:p w14:paraId="66C047FD" w14:textId="77777777" w:rsidR="00366E83" w:rsidRDefault="00366E83" w:rsidP="00366E8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1590FB42" w14:textId="7D1D8580" w:rsidR="00E56F53" w:rsidRDefault="00E56F53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Pozicija P033-2 Fond za zaštitu okoliša za izgradnju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reciklažnog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dvorišta, te povezane stavke rashoda R098-0, R098-3 planiraju se prema dobivenim sredstvima od strane EU</w:t>
      </w:r>
      <w:r w:rsidR="00366E83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i podnesenim zahtjevima za povrat sredstava</w:t>
      </w:r>
    </w:p>
    <w:p w14:paraId="0B86A8E3" w14:textId="4809B8BF" w:rsidR="00E56F53" w:rsidRDefault="00E56F53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38015EA4" w14:textId="4E4D48E9" w:rsidR="00E56F53" w:rsidRDefault="00366E83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Pozicija </w:t>
      </w:r>
      <w:r w:rsidR="00E56F53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P033-3 Fond za ruralni razvoj za uređenje tržnice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kao i povezane pozicije rashoda </w:t>
      </w:r>
      <w:r w:rsidR="00E56F53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neće biti realizirana do kraja 2021.godine i planirana je u Proračunu za 2022. godinu</w:t>
      </w:r>
    </w:p>
    <w:p w14:paraId="0E7A0844" w14:textId="7A9BDD7C" w:rsidR="00D9171F" w:rsidRDefault="00D9171F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488CD482" w14:textId="3BCBA677" w:rsidR="00D9171F" w:rsidRDefault="00366E83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Pozicija </w:t>
      </w:r>
      <w:r w:rsidR="00D9171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P033-4 FZOEU za izradu akcijskog plana energetski održivog razvitka i povezane stavke </w:t>
      </w:r>
      <w:r w:rsidR="00C47152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rashoda </w:t>
      </w:r>
      <w:r w:rsidR="00D9171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R111-18, R111-19</w:t>
      </w:r>
      <w:r w:rsidR="000C430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neće biti realizirane do kraja 2021. godine i planirane su u Proračunu za 2022. godinu. </w:t>
      </w:r>
      <w:r w:rsidR="00D9171F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Izrada se sufinancira iz sredstava EU u omjeru 40% EU, 60% vlastita sredstva.</w:t>
      </w:r>
    </w:p>
    <w:p w14:paraId="34DF306E" w14:textId="0EBDF2BC" w:rsidR="00D9171F" w:rsidRDefault="00D9171F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2815BF0F" w14:textId="552D3171" w:rsidR="000C430F" w:rsidRDefault="000C430F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Pozicija P034-2 Fond za izgradnju šumske ceste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Jakopići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Črne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Mlake kao i povezane pozicije rashoda neće biti realizirane do kraja 2021. godine i planirane su u Proračunu za 2022. godinu.</w:t>
      </w:r>
    </w:p>
    <w:p w14:paraId="41CE92D1" w14:textId="2CE342CE" w:rsidR="000C430F" w:rsidRDefault="000C430F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25869B60" w14:textId="28952BF5" w:rsidR="000C430F" w:rsidRDefault="000C430F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Pozicija P045 isplata Ministarstva regionalnog razvoja i fondova EU za rekonstrukciju i dogradnju Dječjeg vrtića neće biti realizirana do kraja 2021. godine i planirana je u Proračunu za 2022. godinu.</w:t>
      </w:r>
    </w:p>
    <w:p w14:paraId="7DC42859" w14:textId="26C93BA0" w:rsidR="000C430F" w:rsidRDefault="000C430F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110133D5" w14:textId="67331D18" w:rsidR="00F73220" w:rsidRDefault="00F73220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Pozicije prihoda P029-1, P033, P034-3 i povezane pozicije rashoda neće biti realizirane do kraja 2021. godine i planirane su u Proračunu za 2022. godinu</w:t>
      </w:r>
    </w:p>
    <w:p w14:paraId="2EF01B7B" w14:textId="4C5AF787" w:rsidR="00F73220" w:rsidRDefault="00F73220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58D6D893" w14:textId="64E6C6C6" w:rsidR="00F73220" w:rsidRDefault="00F73220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lastRenderedPageBreak/>
        <w:t>Pozicija prihoda P035-17 za sufinanciranje provedbe EU projekta rekonstrukcije i dogradnje Dječjeg vrtića izvršena u iznosu od 10% dok je preostalih 90% planirano u Proračunu za 2022. godinu.</w:t>
      </w:r>
    </w:p>
    <w:p w14:paraId="0464883B" w14:textId="1FCAF1F0" w:rsidR="00F73220" w:rsidRDefault="00F73220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47B047FF" w14:textId="3714F5A9" w:rsidR="00F73220" w:rsidRDefault="00F73220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Pozicija prihoda p035-18 za sufinanciranje provedbe EU projekta izgradnje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reciklažnog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dvorišta planira se izvršenje od 10% do kraja 2021. godine dok je preostalih 90% planirano u Proračunu za 2022. godinu</w:t>
      </w:r>
    </w:p>
    <w:p w14:paraId="3A211A87" w14:textId="2303877C" w:rsidR="00F73220" w:rsidRDefault="00F73220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59715CBD" w14:textId="37884297" w:rsidR="00F73220" w:rsidRDefault="00F73220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Pozicija prihoda </w:t>
      </w:r>
      <w:r w:rsidR="002322E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P035-19 za izradu </w:t>
      </w:r>
      <w:proofErr w:type="spellStart"/>
      <w:r w:rsidR="002322E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smart</w:t>
      </w:r>
      <w:proofErr w:type="spellEnd"/>
      <w:r w:rsidR="002322E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  <w:proofErr w:type="spellStart"/>
      <w:r w:rsidR="002322E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city</w:t>
      </w:r>
      <w:proofErr w:type="spellEnd"/>
      <w:r w:rsidR="002322ED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strategije je realizirana u iznosu od 69.000,00 kuna dok se ostatak izvršenja planira u 2022. godini.</w:t>
      </w:r>
    </w:p>
    <w:p w14:paraId="016F7BE4" w14:textId="2CF095EC" w:rsidR="002322ED" w:rsidRDefault="002322ED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0EBFD09D" w14:textId="1AF193B9" w:rsidR="002322ED" w:rsidRDefault="002322ED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Pozicija prihoda P036-1, P036-5, P037-1, P037-11, P037-9 i povezane pozicija rashoda nisu realizirane u 2021. godini zbog neotvorenih natječaja za sufinanciranje</w:t>
      </w:r>
    </w:p>
    <w:p w14:paraId="40BCDC60" w14:textId="285F233F" w:rsidR="002322ED" w:rsidRDefault="002322ED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64D7EF97" w14:textId="6B1FC01B" w:rsidR="002322ED" w:rsidRDefault="002322ED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Pozicija P041-3 Kapitalne pomoći Hrvatskih voda za sanaciju klizišta se povećava za 250.000,00 kuna, a zbog </w:t>
      </w:r>
      <w:r w:rsidR="0089089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povrata razlike u sufinanciranju sanacije klizišta u 2020. godini</w:t>
      </w:r>
    </w:p>
    <w:p w14:paraId="3C19C4AB" w14:textId="439AAD83" w:rsidR="00890895" w:rsidRDefault="00890895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51F9F04A" w14:textId="0E433AF1" w:rsidR="00890895" w:rsidRDefault="00890895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Pozicija P040-2 Kapitalne donacije za Humanitarnu akciju planira se sukladno uplatama tijekom 2021. godine</w:t>
      </w:r>
    </w:p>
    <w:p w14:paraId="0FCFFFC5" w14:textId="17393618" w:rsidR="00805C44" w:rsidRDefault="00513D89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</w:p>
    <w:p w14:paraId="0A6EDA91" w14:textId="635CAF8E" w:rsidR="004B700D" w:rsidRDefault="00495E93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Pozicije vezane </w:t>
      </w:r>
      <w:r w:rsidR="008A51E9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uz plaće R001-0, R001-2, R001-3, R009, R010, R011 usklađene su prema konačnom izvršenju </w:t>
      </w:r>
    </w:p>
    <w:p w14:paraId="238DC51D" w14:textId="10CFA1BC" w:rsidR="004B700D" w:rsidRDefault="004B700D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087C659E" w14:textId="3E174141" w:rsidR="004B700D" w:rsidRDefault="004B700D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Pozicija R022-1 Konzultantske usluge se povećava</w:t>
      </w:r>
      <w:r w:rsidR="00D9739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a zbog</w:t>
      </w:r>
      <w:r w:rsidR="00C47152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postupaka javnih nabava sufinanciranih iz EU za </w:t>
      </w:r>
      <w:proofErr w:type="spellStart"/>
      <w:r w:rsidR="00C47152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reciklažno</w:t>
      </w:r>
      <w:proofErr w:type="spellEnd"/>
      <w:r w:rsidR="00C47152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dvorište, javnu rasvjetu te zbog </w:t>
      </w:r>
      <w:r w:rsidR="007520F2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nove nabave za završetak radova na Sokolani</w:t>
      </w:r>
    </w:p>
    <w:p w14:paraId="726F1031" w14:textId="29CD1978" w:rsidR="00AC3B33" w:rsidRDefault="00AC3B33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547DBD52" w14:textId="05917EEC" w:rsidR="00AC3B33" w:rsidRDefault="00AC3B33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Pozicija R024 Ostali nespomenuti rashodi poslovanja povećava s</w:t>
      </w:r>
      <w:r w:rsidR="00094056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zbog nepredviđenih troškova</w:t>
      </w:r>
      <w:r w:rsidR="00094056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a čiji točan iznos se ne može predvidjeti </w:t>
      </w:r>
    </w:p>
    <w:p w14:paraId="21CACA3C" w14:textId="64AC1FF6" w:rsidR="000860B3" w:rsidRDefault="000860B3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2AC98235" w14:textId="013141CC" w:rsidR="00AC3B33" w:rsidRDefault="00AC3B33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59B5D878" w14:textId="5932ECA1" w:rsidR="00AC3B33" w:rsidRDefault="00AC3B33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Pozicije R034 i R034-1 </w:t>
      </w:r>
      <w:r w:rsidR="00B139B9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za sufinanciranje vrtića u drugim JLS i obrta se povećavaju</w:t>
      </w:r>
      <w:r w:rsidR="00094056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, a zbog konstantnih novih zahtjeva za sufinanciranje</w:t>
      </w:r>
    </w:p>
    <w:p w14:paraId="22D0CE05" w14:textId="1D2F2D09" w:rsidR="00B139B9" w:rsidRDefault="00B139B9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35DF849E" w14:textId="1FD001C3" w:rsidR="00D97390" w:rsidRDefault="00D97390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Pozicija R096-4 Modernizacija ulice M. Gupca neće biti realizirana u 2021. godini i planirana je u Proračunu za 2022. godinu</w:t>
      </w:r>
    </w:p>
    <w:p w14:paraId="09E06664" w14:textId="00C4C7EC" w:rsidR="00537008" w:rsidRDefault="00537008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1836680D" w14:textId="63463700" w:rsidR="00537008" w:rsidRDefault="00537008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Pozicija R069-1 Projektna dokumentacija za uređenje kuće u Ulici Braće Radić planira se u iznosu od 50.000,00 kuna, a kako bi sve bilo spremno za prijavu na projekt početkom 2022. godine</w:t>
      </w:r>
    </w:p>
    <w:p w14:paraId="17B8DA03" w14:textId="299064DB" w:rsidR="00EA4384" w:rsidRDefault="00EA4384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2379EF24" w14:textId="0C347778" w:rsidR="00EA4384" w:rsidRDefault="00EA4384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Pozicija R078 povećava se za dodatnih 200.000,00 kuna, a zbog velikih računa za odvoz smeća </w:t>
      </w:r>
    </w:p>
    <w:p w14:paraId="53D7F934" w14:textId="1F802C17" w:rsidR="00EA4384" w:rsidRDefault="00EA4384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13282CEC" w14:textId="031ABA5A" w:rsidR="00EA4384" w:rsidRDefault="00EA4384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Pozicije R076-8, R076-9 za uređenje groblja neće biti realizirane u 2021. godini i planiraju se u proračunu za 2022.godinu</w:t>
      </w:r>
    </w:p>
    <w:p w14:paraId="336BB5A9" w14:textId="4624D942" w:rsidR="00EA4384" w:rsidRDefault="00EA4384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0EAF80B0" w14:textId="58089772" w:rsidR="00EA4384" w:rsidRDefault="00EA4384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Pozicija R098 Uređenje vijećnice također neće biti realizirano u 2021. godini već je prebačeno u plan za 2022. godinu</w:t>
      </w:r>
    </w:p>
    <w:p w14:paraId="5CA6D138" w14:textId="06B54543" w:rsidR="00EA4384" w:rsidRDefault="00EA4384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732ECEBD" w14:textId="1BFECD0F" w:rsidR="00EA4384" w:rsidRDefault="00EA4384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lastRenderedPageBreak/>
        <w:t>Pozicija R092-2 strategija razvoja turizma također neće biti realizirana u 2021. godini i prebačena je u plan za 2022. godinu</w:t>
      </w:r>
    </w:p>
    <w:p w14:paraId="190D784B" w14:textId="34CC966F" w:rsidR="00EA4384" w:rsidRDefault="00EA4384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27B3FB37" w14:textId="798FABB1" w:rsidR="00EA4384" w:rsidRDefault="00EA4384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Pozicija R102-4, R102-2 za izgradnju i sanaciju mostova</w:t>
      </w:r>
      <w:r w:rsidR="00BE2A13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, radovi su ugovoreni, ali situacije neće biti ispostavljene u 2021. godini te je isto planirano u proračunu za 2022. godinu</w:t>
      </w:r>
    </w:p>
    <w:p w14:paraId="17BAAD99" w14:textId="6FA289A4" w:rsidR="00BE2A13" w:rsidRDefault="00BE2A13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49874839" w14:textId="7DF1AADD" w:rsidR="00BE2A13" w:rsidRDefault="00BE2A13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Pozicija R197-1 Ostale usluge </w:t>
      </w:r>
      <w:r w:rsidR="006070C2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planira se u iznosu od 19.000,00 kuna, a za tehničko rješenje izgradnje – proširenje javne rasvjete</w:t>
      </w:r>
    </w:p>
    <w:p w14:paraId="3986CB5D" w14:textId="77777777" w:rsidR="00B04A19" w:rsidRPr="00D97390" w:rsidRDefault="00B04A19" w:rsidP="00376023">
      <w:pPr>
        <w:jc w:val="both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  <w:lang w:eastAsia="hr-HR"/>
        </w:rPr>
      </w:pPr>
    </w:p>
    <w:p w14:paraId="21E39BB9" w14:textId="77777777" w:rsidR="00401BED" w:rsidRDefault="00401BED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64AA98AF" w14:textId="77777777" w:rsidR="004527A5" w:rsidRDefault="004527A5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7C66C576" w14:textId="521C48A4" w:rsidR="00407258" w:rsidRDefault="00582E24" w:rsidP="003760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navedene promjene u prihodima i rashodima koji se odnose na Grad Zlatar, </w:t>
      </w:r>
      <w:r w:rsidR="00A81258" w:rsidRPr="00A81258">
        <w:rPr>
          <w:rFonts w:ascii="Times New Roman" w:hAnsi="Times New Roman" w:cs="Times New Roman"/>
          <w:sz w:val="24"/>
          <w:szCs w:val="24"/>
        </w:rPr>
        <w:t xml:space="preserve">u prijedlog </w:t>
      </w:r>
      <w:r w:rsidR="00CC15AB">
        <w:rPr>
          <w:rFonts w:ascii="Times New Roman" w:hAnsi="Times New Roman" w:cs="Times New Roman"/>
          <w:sz w:val="24"/>
          <w:szCs w:val="24"/>
        </w:rPr>
        <w:t>I</w:t>
      </w:r>
      <w:r w:rsidR="00A81258" w:rsidRPr="00A81258">
        <w:rPr>
          <w:rFonts w:ascii="Times New Roman" w:hAnsi="Times New Roman" w:cs="Times New Roman"/>
          <w:sz w:val="24"/>
          <w:szCs w:val="24"/>
        </w:rPr>
        <w:t>. iz</w:t>
      </w:r>
      <w:r w:rsidR="00CE5346">
        <w:rPr>
          <w:rFonts w:ascii="Times New Roman" w:hAnsi="Times New Roman" w:cs="Times New Roman"/>
          <w:sz w:val="24"/>
          <w:szCs w:val="24"/>
        </w:rPr>
        <w:t>mjene i dopune proračuna za 20</w:t>
      </w:r>
      <w:r w:rsidR="00407258">
        <w:rPr>
          <w:rFonts w:ascii="Times New Roman" w:hAnsi="Times New Roman" w:cs="Times New Roman"/>
          <w:sz w:val="24"/>
          <w:szCs w:val="24"/>
        </w:rPr>
        <w:t>21</w:t>
      </w:r>
      <w:r w:rsidR="00A81258" w:rsidRPr="00A81258">
        <w:rPr>
          <w:rFonts w:ascii="Times New Roman" w:hAnsi="Times New Roman" w:cs="Times New Roman"/>
          <w:sz w:val="24"/>
          <w:szCs w:val="24"/>
        </w:rPr>
        <w:t xml:space="preserve">. godinu uključene su i </w:t>
      </w:r>
      <w:r w:rsidR="00DF1749">
        <w:rPr>
          <w:rFonts w:ascii="Times New Roman" w:hAnsi="Times New Roman" w:cs="Times New Roman"/>
          <w:sz w:val="24"/>
          <w:szCs w:val="24"/>
        </w:rPr>
        <w:t>izmjene koje su nastale kod proračunskih korisnika.</w:t>
      </w:r>
    </w:p>
    <w:p w14:paraId="221BA3CE" w14:textId="03347AFE" w:rsidR="006A5E44" w:rsidRDefault="006A5E44" w:rsidP="00376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31BB3" w14:textId="77777777" w:rsidR="00B04A19" w:rsidRPr="00CE5346" w:rsidRDefault="00B04A19" w:rsidP="003760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BD425" w14:textId="77777777" w:rsidR="00293751" w:rsidRPr="00A81258" w:rsidRDefault="00293751" w:rsidP="00376023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77064B02" w14:textId="3B34EEE0" w:rsidR="00293751" w:rsidRPr="00A81258" w:rsidRDefault="00293751" w:rsidP="00376023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 w:rsidRPr="00A8125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Predlažem da se </w:t>
      </w:r>
      <w:r w:rsidR="00A81258" w:rsidRPr="00A8125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prihvati </w:t>
      </w:r>
      <w:r w:rsidRPr="00A8125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ovakav prijedlog </w:t>
      </w:r>
      <w:r w:rsidR="00CC15A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</w:t>
      </w:r>
      <w:r w:rsidR="006070C2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</w:t>
      </w:r>
      <w:r w:rsidR="0098606E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</w:t>
      </w:r>
      <w:r w:rsidRPr="00A8125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izmjene i dopune plana pro</w:t>
      </w:r>
      <w:r w:rsidR="00A81258" w:rsidRPr="00A8125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računa</w:t>
      </w:r>
      <w:r w:rsidR="00CE5346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za 20</w:t>
      </w:r>
      <w:r w:rsidR="0040725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21</w:t>
      </w:r>
      <w:r w:rsidR="0098606E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 godinu</w:t>
      </w:r>
      <w:r w:rsidR="00A8125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</w:t>
      </w:r>
      <w:r w:rsidR="00A81258" w:rsidRPr="00A81258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 </w:t>
      </w:r>
    </w:p>
    <w:p w14:paraId="47787513" w14:textId="77777777" w:rsidR="00293751" w:rsidRDefault="00293751" w:rsidP="00293751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733042B9" w14:textId="78BCEB40" w:rsidR="00A81258" w:rsidRDefault="0068130A" w:rsidP="00293751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Kao radni materijal predložena je I</w:t>
      </w:r>
      <w:r w:rsidR="006070C2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. izmjena i dopuna Proračuna ispisana po pozicijama dok će se za potrebe objave, sukladno zakonu, ispisati prema računskom planu.</w:t>
      </w:r>
    </w:p>
    <w:p w14:paraId="6362F48C" w14:textId="664C9C23" w:rsidR="00407258" w:rsidRDefault="00407258" w:rsidP="00293751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240EDF88" w14:textId="77777777" w:rsidR="00407258" w:rsidRDefault="00407258" w:rsidP="00293751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1D7CB7D5" w14:textId="77777777" w:rsidR="004527A5" w:rsidRDefault="004527A5" w:rsidP="00293751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54A52D56" w14:textId="77777777" w:rsidR="004527A5" w:rsidRPr="00A81258" w:rsidRDefault="004527A5" w:rsidP="00293751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</w:pPr>
    </w:p>
    <w:p w14:paraId="5FC9169B" w14:textId="77777777" w:rsidR="00293751" w:rsidRPr="00A81258" w:rsidRDefault="00293751" w:rsidP="0029375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0751465" w14:textId="77777777" w:rsidR="00293751" w:rsidRPr="0028649D" w:rsidRDefault="00E601D1" w:rsidP="00CC15AB">
      <w:pPr>
        <w:ind w:left="567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864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GRADONAČELNICA</w:t>
      </w:r>
    </w:p>
    <w:p w14:paraId="669C4998" w14:textId="77777777" w:rsidR="00293751" w:rsidRPr="00A81258" w:rsidRDefault="00E601D1" w:rsidP="00CC15AB">
      <w:pPr>
        <w:ind w:left="567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Jasenka Auguštan - Pentek</w:t>
      </w:r>
    </w:p>
    <w:p w14:paraId="14C0436F" w14:textId="77777777" w:rsidR="00293751" w:rsidRPr="00A81258" w:rsidRDefault="00293751" w:rsidP="00293751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EE7AC6D" w14:textId="77777777" w:rsidR="00293751" w:rsidRPr="00A81258" w:rsidRDefault="00293751" w:rsidP="00BA227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08CEA6CB" w14:textId="77777777" w:rsidR="0089528C" w:rsidRPr="00A81258" w:rsidRDefault="0089528C" w:rsidP="007B45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528C" w:rsidRPr="00A81258" w:rsidSect="00A27359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BC569" w14:textId="77777777" w:rsidR="00F76E21" w:rsidRDefault="00F76E21" w:rsidP="00694E8B">
      <w:r>
        <w:separator/>
      </w:r>
    </w:p>
  </w:endnote>
  <w:endnote w:type="continuationSeparator" w:id="0">
    <w:p w14:paraId="1E60B0EE" w14:textId="77777777" w:rsidR="00F76E21" w:rsidRDefault="00F76E21" w:rsidP="0069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6386303"/>
      <w:docPartObj>
        <w:docPartGallery w:val="Page Numbers (Bottom of Page)"/>
        <w:docPartUnique/>
      </w:docPartObj>
    </w:sdtPr>
    <w:sdtEndPr/>
    <w:sdtContent>
      <w:p w14:paraId="196A855B" w14:textId="77777777" w:rsidR="00694E8B" w:rsidRDefault="00694E8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48D">
          <w:rPr>
            <w:noProof/>
          </w:rPr>
          <w:t>3</w:t>
        </w:r>
        <w:r>
          <w:fldChar w:fldCharType="end"/>
        </w:r>
      </w:p>
    </w:sdtContent>
  </w:sdt>
  <w:p w14:paraId="268AB16D" w14:textId="77777777" w:rsidR="00694E8B" w:rsidRDefault="00694E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751DD" w14:textId="77777777" w:rsidR="00F76E21" w:rsidRDefault="00F76E21" w:rsidP="00694E8B">
      <w:r>
        <w:separator/>
      </w:r>
    </w:p>
  </w:footnote>
  <w:footnote w:type="continuationSeparator" w:id="0">
    <w:p w14:paraId="35601863" w14:textId="77777777" w:rsidR="00F76E21" w:rsidRDefault="00F76E21" w:rsidP="00694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92A7F"/>
    <w:multiLevelType w:val="hybridMultilevel"/>
    <w:tmpl w:val="8B18A5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63"/>
    <w:rsid w:val="00004EB6"/>
    <w:rsid w:val="0001356D"/>
    <w:rsid w:val="00014F06"/>
    <w:rsid w:val="00021E01"/>
    <w:rsid w:val="00037A24"/>
    <w:rsid w:val="000430AD"/>
    <w:rsid w:val="000438D9"/>
    <w:rsid w:val="00060A62"/>
    <w:rsid w:val="000632CF"/>
    <w:rsid w:val="00082F0D"/>
    <w:rsid w:val="000852FF"/>
    <w:rsid w:val="000860B3"/>
    <w:rsid w:val="00094056"/>
    <w:rsid w:val="000A2577"/>
    <w:rsid w:val="000B1E12"/>
    <w:rsid w:val="000B796C"/>
    <w:rsid w:val="000C39FB"/>
    <w:rsid w:val="000C430F"/>
    <w:rsid w:val="000D6663"/>
    <w:rsid w:val="000E0559"/>
    <w:rsid w:val="000E4C84"/>
    <w:rsid w:val="00123CF2"/>
    <w:rsid w:val="001458E6"/>
    <w:rsid w:val="001522B0"/>
    <w:rsid w:val="001617F4"/>
    <w:rsid w:val="00165729"/>
    <w:rsid w:val="0016707E"/>
    <w:rsid w:val="001A14F8"/>
    <w:rsid w:val="001B51EF"/>
    <w:rsid w:val="001E1FA6"/>
    <w:rsid w:val="001F76EB"/>
    <w:rsid w:val="00216F02"/>
    <w:rsid w:val="002322ED"/>
    <w:rsid w:val="00265487"/>
    <w:rsid w:val="00271ACD"/>
    <w:rsid w:val="0027232B"/>
    <w:rsid w:val="00274FF9"/>
    <w:rsid w:val="0028649D"/>
    <w:rsid w:val="00286826"/>
    <w:rsid w:val="002905AC"/>
    <w:rsid w:val="00293751"/>
    <w:rsid w:val="002B2C0E"/>
    <w:rsid w:val="002D42DD"/>
    <w:rsid w:val="002E1D9A"/>
    <w:rsid w:val="002F0CE3"/>
    <w:rsid w:val="00366E83"/>
    <w:rsid w:val="00376023"/>
    <w:rsid w:val="00377240"/>
    <w:rsid w:val="00392BE1"/>
    <w:rsid w:val="003A5118"/>
    <w:rsid w:val="003D35BF"/>
    <w:rsid w:val="00401BED"/>
    <w:rsid w:val="004038B2"/>
    <w:rsid w:val="00407258"/>
    <w:rsid w:val="00414750"/>
    <w:rsid w:val="004527A5"/>
    <w:rsid w:val="00495E93"/>
    <w:rsid w:val="004A0085"/>
    <w:rsid w:val="004B700D"/>
    <w:rsid w:val="004C1A16"/>
    <w:rsid w:val="004D054A"/>
    <w:rsid w:val="004D61BB"/>
    <w:rsid w:val="0050557E"/>
    <w:rsid w:val="00513D89"/>
    <w:rsid w:val="0051672C"/>
    <w:rsid w:val="00531AEF"/>
    <w:rsid w:val="00533CC8"/>
    <w:rsid w:val="00537008"/>
    <w:rsid w:val="00555551"/>
    <w:rsid w:val="00564995"/>
    <w:rsid w:val="00582E24"/>
    <w:rsid w:val="00594BF7"/>
    <w:rsid w:val="005C38E8"/>
    <w:rsid w:val="005E51C9"/>
    <w:rsid w:val="005F21BC"/>
    <w:rsid w:val="00604644"/>
    <w:rsid w:val="006070C2"/>
    <w:rsid w:val="00635CAD"/>
    <w:rsid w:val="00656E1D"/>
    <w:rsid w:val="0066733F"/>
    <w:rsid w:val="0068130A"/>
    <w:rsid w:val="00684265"/>
    <w:rsid w:val="00684895"/>
    <w:rsid w:val="006909EB"/>
    <w:rsid w:val="00692811"/>
    <w:rsid w:val="00694E8B"/>
    <w:rsid w:val="006A5E44"/>
    <w:rsid w:val="006A78C6"/>
    <w:rsid w:val="006B333D"/>
    <w:rsid w:val="006C0CFD"/>
    <w:rsid w:val="006D354E"/>
    <w:rsid w:val="006F11F3"/>
    <w:rsid w:val="00702325"/>
    <w:rsid w:val="007378EC"/>
    <w:rsid w:val="007520F2"/>
    <w:rsid w:val="00776C9A"/>
    <w:rsid w:val="007947BE"/>
    <w:rsid w:val="007A0B6E"/>
    <w:rsid w:val="007A51AA"/>
    <w:rsid w:val="007B1BE0"/>
    <w:rsid w:val="007B45D5"/>
    <w:rsid w:val="007C6453"/>
    <w:rsid w:val="007E2D98"/>
    <w:rsid w:val="007F02BD"/>
    <w:rsid w:val="007F50E3"/>
    <w:rsid w:val="00805C44"/>
    <w:rsid w:val="0081562D"/>
    <w:rsid w:val="00815F13"/>
    <w:rsid w:val="008446CD"/>
    <w:rsid w:val="00864A75"/>
    <w:rsid w:val="00890895"/>
    <w:rsid w:val="0089528C"/>
    <w:rsid w:val="008A36E0"/>
    <w:rsid w:val="008A51E9"/>
    <w:rsid w:val="008B012A"/>
    <w:rsid w:val="008C298D"/>
    <w:rsid w:val="008D365B"/>
    <w:rsid w:val="008E0D4A"/>
    <w:rsid w:val="008E4101"/>
    <w:rsid w:val="008F6060"/>
    <w:rsid w:val="00900FE1"/>
    <w:rsid w:val="009235ED"/>
    <w:rsid w:val="009258D8"/>
    <w:rsid w:val="00941031"/>
    <w:rsid w:val="00941F75"/>
    <w:rsid w:val="0095207B"/>
    <w:rsid w:val="00974342"/>
    <w:rsid w:val="0098606E"/>
    <w:rsid w:val="00992655"/>
    <w:rsid w:val="009A1E40"/>
    <w:rsid w:val="009C4445"/>
    <w:rsid w:val="00A27359"/>
    <w:rsid w:val="00A30625"/>
    <w:rsid w:val="00A5417B"/>
    <w:rsid w:val="00A72D07"/>
    <w:rsid w:val="00A81258"/>
    <w:rsid w:val="00A85993"/>
    <w:rsid w:val="00AB6543"/>
    <w:rsid w:val="00AC3B33"/>
    <w:rsid w:val="00AD3666"/>
    <w:rsid w:val="00B04A19"/>
    <w:rsid w:val="00B139B9"/>
    <w:rsid w:val="00B22520"/>
    <w:rsid w:val="00B453BA"/>
    <w:rsid w:val="00B9741E"/>
    <w:rsid w:val="00BA0705"/>
    <w:rsid w:val="00BA227B"/>
    <w:rsid w:val="00BC23A2"/>
    <w:rsid w:val="00BC6EFE"/>
    <w:rsid w:val="00BE2A13"/>
    <w:rsid w:val="00C03164"/>
    <w:rsid w:val="00C05D58"/>
    <w:rsid w:val="00C14599"/>
    <w:rsid w:val="00C24137"/>
    <w:rsid w:val="00C36BA1"/>
    <w:rsid w:val="00C47152"/>
    <w:rsid w:val="00C6173B"/>
    <w:rsid w:val="00C80F1D"/>
    <w:rsid w:val="00C86018"/>
    <w:rsid w:val="00C96D06"/>
    <w:rsid w:val="00CA3E8A"/>
    <w:rsid w:val="00CC15AB"/>
    <w:rsid w:val="00CC4C18"/>
    <w:rsid w:val="00CC52AC"/>
    <w:rsid w:val="00CE5346"/>
    <w:rsid w:val="00D1480A"/>
    <w:rsid w:val="00D45300"/>
    <w:rsid w:val="00D456CD"/>
    <w:rsid w:val="00D9171F"/>
    <w:rsid w:val="00D936C3"/>
    <w:rsid w:val="00D97390"/>
    <w:rsid w:val="00DB2AAD"/>
    <w:rsid w:val="00DC085A"/>
    <w:rsid w:val="00DC18F2"/>
    <w:rsid w:val="00DF1749"/>
    <w:rsid w:val="00E128D6"/>
    <w:rsid w:val="00E1428B"/>
    <w:rsid w:val="00E322E8"/>
    <w:rsid w:val="00E56F53"/>
    <w:rsid w:val="00E601D1"/>
    <w:rsid w:val="00E91467"/>
    <w:rsid w:val="00EA4384"/>
    <w:rsid w:val="00F04D3D"/>
    <w:rsid w:val="00F27D5A"/>
    <w:rsid w:val="00F34ABC"/>
    <w:rsid w:val="00F35F5D"/>
    <w:rsid w:val="00F4148D"/>
    <w:rsid w:val="00F53DC4"/>
    <w:rsid w:val="00F600C5"/>
    <w:rsid w:val="00F73220"/>
    <w:rsid w:val="00F76E21"/>
    <w:rsid w:val="00F8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4140"/>
  <w15:docId w15:val="{988B6D01-1DF3-405A-87A4-3DAD2E960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D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A511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511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694E8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4E8B"/>
  </w:style>
  <w:style w:type="paragraph" w:styleId="Podnoje">
    <w:name w:val="footer"/>
    <w:basedOn w:val="Normal"/>
    <w:link w:val="PodnojeChar"/>
    <w:uiPriority w:val="99"/>
    <w:unhideWhenUsed/>
    <w:rsid w:val="00694E8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94E8B"/>
  </w:style>
  <w:style w:type="table" w:styleId="Reetkatablice">
    <w:name w:val="Table Grid"/>
    <w:basedOn w:val="Obinatablica"/>
    <w:uiPriority w:val="59"/>
    <w:rsid w:val="00C36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6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Smiljana</dc:creator>
  <cp:lastModifiedBy>Sanja Lisjak</cp:lastModifiedBy>
  <cp:revision>3</cp:revision>
  <cp:lastPrinted>2021-09-13T08:23:00Z</cp:lastPrinted>
  <dcterms:created xsi:type="dcterms:W3CDTF">2021-12-08T09:30:00Z</dcterms:created>
  <dcterms:modified xsi:type="dcterms:W3CDTF">2021-12-08T11:12:00Z</dcterms:modified>
</cp:coreProperties>
</file>