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0881B" w14:textId="430E7A18" w:rsidR="00FE0D33" w:rsidRDefault="002D6265" w:rsidP="002D6265">
      <w:pPr>
        <w:spacing w:after="0"/>
        <w:rPr>
          <w:rFonts w:ascii="Times New Roman" w:hAnsi="Times New Roman" w:cs="Times New Roman"/>
          <w:b/>
          <w:sz w:val="24"/>
          <w:szCs w:val="24"/>
        </w:rPr>
      </w:pPr>
      <w:r w:rsidRPr="002D6265">
        <w:rPr>
          <w:rFonts w:ascii="Times New Roman" w:hAnsi="Times New Roman" w:cs="Times New Roman"/>
          <w:b/>
          <w:sz w:val="24"/>
          <w:szCs w:val="24"/>
        </w:rPr>
        <w:t>Prilog 10</w:t>
      </w:r>
    </w:p>
    <w:p w14:paraId="077238D2" w14:textId="77777777" w:rsidR="00A60967" w:rsidRPr="008A64B2" w:rsidRDefault="00F40B58" w:rsidP="008E2C1A">
      <w:pPr>
        <w:spacing w:after="0"/>
        <w:jc w:val="center"/>
        <w:rPr>
          <w:rFonts w:ascii="Times New Roman" w:hAnsi="Times New Roman" w:cs="Times New Roman"/>
          <w:b/>
          <w:sz w:val="28"/>
          <w:szCs w:val="28"/>
        </w:rPr>
      </w:pPr>
      <w:r w:rsidRPr="008A64B2">
        <w:rPr>
          <w:rFonts w:ascii="Times New Roman" w:hAnsi="Times New Roman" w:cs="Times New Roman"/>
          <w:b/>
          <w:sz w:val="28"/>
          <w:szCs w:val="28"/>
        </w:rPr>
        <w:t>PRILOG</w:t>
      </w:r>
    </w:p>
    <w:p w14:paraId="43FA8EEE" w14:textId="77777777" w:rsidR="002E321A" w:rsidRPr="008A64B2" w:rsidRDefault="002E321A" w:rsidP="00823C0B">
      <w:pPr>
        <w:spacing w:after="0"/>
        <w:jc w:val="center"/>
        <w:rPr>
          <w:rFonts w:ascii="Times New Roman" w:hAnsi="Times New Roman" w:cs="Times New Roman"/>
          <w:b/>
          <w:sz w:val="24"/>
          <w:szCs w:val="24"/>
        </w:rPr>
      </w:pPr>
    </w:p>
    <w:p w14:paraId="7E4A149A" w14:textId="74AE5109" w:rsidR="008510D7" w:rsidRPr="008A64B2" w:rsidRDefault="003B143F" w:rsidP="00D875C8">
      <w:pPr>
        <w:spacing w:after="0"/>
        <w:jc w:val="center"/>
        <w:rPr>
          <w:rFonts w:ascii="Times New Roman" w:hAnsi="Times New Roman" w:cs="Times New Roman"/>
          <w:b/>
          <w:sz w:val="28"/>
          <w:szCs w:val="28"/>
        </w:rPr>
      </w:pPr>
      <w:r w:rsidRPr="008A64B2">
        <w:rPr>
          <w:rFonts w:ascii="Times New Roman" w:hAnsi="Times New Roman" w:cs="Times New Roman"/>
          <w:b/>
          <w:sz w:val="28"/>
          <w:szCs w:val="28"/>
        </w:rPr>
        <w:t xml:space="preserve">UZ </w:t>
      </w:r>
      <w:r w:rsidR="00FE0D33">
        <w:rPr>
          <w:rFonts w:ascii="Times New Roman" w:hAnsi="Times New Roman" w:cs="Times New Roman"/>
          <w:b/>
          <w:sz w:val="28"/>
          <w:szCs w:val="28"/>
        </w:rPr>
        <w:t>SUGLASNOST</w:t>
      </w:r>
      <w:r w:rsidR="00FE0D33" w:rsidRPr="008A64B2">
        <w:rPr>
          <w:rFonts w:ascii="Times New Roman" w:hAnsi="Times New Roman" w:cs="Times New Roman"/>
          <w:b/>
          <w:sz w:val="28"/>
          <w:szCs w:val="28"/>
        </w:rPr>
        <w:t xml:space="preserve"> </w:t>
      </w:r>
      <w:r w:rsidR="007E63D8" w:rsidRPr="008A64B2">
        <w:rPr>
          <w:rFonts w:ascii="Times New Roman" w:hAnsi="Times New Roman" w:cs="Times New Roman"/>
          <w:b/>
          <w:sz w:val="28"/>
          <w:szCs w:val="28"/>
        </w:rPr>
        <w:t xml:space="preserve">PREDSTAVNIČKOG TIJELA JEDINICE LOKALNE SAMOUPRAVE </w:t>
      </w:r>
      <w:r w:rsidR="004B5FB5" w:rsidRPr="004B5FB5">
        <w:rPr>
          <w:rFonts w:ascii="Times New Roman" w:hAnsi="Times New Roman" w:cs="Times New Roman"/>
          <w:b/>
          <w:sz w:val="28"/>
          <w:szCs w:val="28"/>
        </w:rPr>
        <w:t>ZA PROVEDBU ULAGANJA</w:t>
      </w:r>
    </w:p>
    <w:p w14:paraId="7B055778" w14:textId="77777777" w:rsidR="00A60967" w:rsidRPr="008A64B2" w:rsidRDefault="00854B6B" w:rsidP="00D875C8">
      <w:pPr>
        <w:spacing w:after="0"/>
        <w:jc w:val="center"/>
        <w:rPr>
          <w:rFonts w:ascii="Times New Roman" w:hAnsi="Times New Roman" w:cs="Times New Roman"/>
          <w:b/>
          <w:sz w:val="28"/>
          <w:szCs w:val="28"/>
        </w:rPr>
      </w:pPr>
      <w:r w:rsidRPr="008A64B2">
        <w:rPr>
          <w:rFonts w:ascii="Times New Roman" w:hAnsi="Times New Roman" w:cs="Times New Roman"/>
          <w:b/>
          <w:sz w:val="28"/>
          <w:szCs w:val="28"/>
        </w:rPr>
        <w:t>(KLASA: _________________ URBROJ: _________________ )</w:t>
      </w:r>
    </w:p>
    <w:p w14:paraId="16F99CCB" w14:textId="77777777" w:rsidR="00C11E4C" w:rsidRPr="008A64B2" w:rsidRDefault="003B143F" w:rsidP="008E2C1A">
      <w:pPr>
        <w:jc w:val="center"/>
        <w:rPr>
          <w:rFonts w:ascii="Times New Roman" w:hAnsi="Times New Roman" w:cs="Times New Roman"/>
          <w:b/>
          <w:sz w:val="28"/>
          <w:szCs w:val="28"/>
        </w:rPr>
      </w:pPr>
      <w:r w:rsidRPr="008A64B2">
        <w:rPr>
          <w:rFonts w:ascii="Times New Roman" w:hAnsi="Times New Roman" w:cs="Times New Roman"/>
          <w:b/>
          <w:sz w:val="28"/>
          <w:szCs w:val="28"/>
        </w:rPr>
        <w:t xml:space="preserve">UNUTAR </w:t>
      </w:r>
      <w:r w:rsidR="00A60967" w:rsidRPr="008A64B2">
        <w:rPr>
          <w:rFonts w:ascii="Times New Roman" w:hAnsi="Times New Roman" w:cs="Times New Roman"/>
          <w:b/>
          <w:sz w:val="28"/>
          <w:szCs w:val="28"/>
        </w:rPr>
        <w:t xml:space="preserve">MJERE 7 </w:t>
      </w:r>
      <w:r w:rsidRPr="008A64B2">
        <w:rPr>
          <w:rFonts w:ascii="Times New Roman" w:hAnsi="Times New Roman" w:cs="Times New Roman"/>
          <w:b/>
          <w:sz w:val="28"/>
          <w:szCs w:val="28"/>
        </w:rPr>
        <w:t>»TEMELJNE USLUGE I OB</w:t>
      </w:r>
      <w:r w:rsidR="00C11E4C" w:rsidRPr="008A64B2">
        <w:rPr>
          <w:rFonts w:ascii="Times New Roman" w:hAnsi="Times New Roman" w:cs="Times New Roman"/>
          <w:b/>
          <w:sz w:val="28"/>
          <w:szCs w:val="28"/>
        </w:rPr>
        <w:t>NOVA SELA U RURALNIM PODRUČJIMA</w:t>
      </w:r>
      <w:r w:rsidRPr="008A64B2">
        <w:rPr>
          <w:rFonts w:ascii="Times New Roman" w:hAnsi="Times New Roman" w:cs="Times New Roman"/>
          <w:b/>
          <w:sz w:val="28"/>
          <w:szCs w:val="28"/>
        </w:rPr>
        <w:t>« IZ PROGRAMA RURALNOG RAZVOJA REPUBLIKE HRVATSKE ZA RAZDOBLJE 2014-2020</w:t>
      </w:r>
    </w:p>
    <w:p w14:paraId="0100D784" w14:textId="77777777" w:rsidR="008510D7" w:rsidRPr="008A64B2" w:rsidRDefault="008510D7" w:rsidP="008E2C1A">
      <w:pPr>
        <w:jc w:val="center"/>
        <w:rPr>
          <w:rFonts w:ascii="Times New Roman" w:hAnsi="Times New Roman" w:cs="Times New Roman"/>
          <w:b/>
          <w:sz w:val="28"/>
          <w:szCs w:val="28"/>
        </w:rPr>
      </w:pPr>
    </w:p>
    <w:p w14:paraId="1858862C" w14:textId="77777777" w:rsidR="00C11E4C" w:rsidRPr="008A64B2" w:rsidRDefault="008510D7" w:rsidP="0093730F">
      <w:pPr>
        <w:jc w:val="center"/>
        <w:rPr>
          <w:rFonts w:ascii="Times New Roman" w:hAnsi="Times New Roman" w:cs="Times New Roman"/>
          <w:b/>
          <w:sz w:val="28"/>
          <w:szCs w:val="28"/>
        </w:rPr>
      </w:pPr>
      <w:r w:rsidRPr="008A64B2">
        <w:rPr>
          <w:rFonts w:ascii="Times New Roman" w:hAnsi="Times New Roman" w:cs="Times New Roman"/>
          <w:b/>
          <w:sz w:val="28"/>
          <w:szCs w:val="28"/>
        </w:rPr>
        <w:t>OPIS PROJEKTA</w:t>
      </w:r>
    </w:p>
    <w:p w14:paraId="172007B3" w14:textId="77777777" w:rsidR="008510D7" w:rsidRPr="008A64B2" w:rsidRDefault="008510D7" w:rsidP="0093730F">
      <w:pPr>
        <w:jc w:val="center"/>
        <w:rPr>
          <w:rFonts w:ascii="Times New Roman" w:hAnsi="Times New Roman" w:cs="Times New Roman"/>
          <w:b/>
          <w:sz w:val="28"/>
          <w:szCs w:val="28"/>
        </w:rPr>
      </w:pPr>
    </w:p>
    <w:p w14:paraId="42D42878" w14:textId="77777777" w:rsidR="00C11E4C" w:rsidRPr="008A64B2" w:rsidRDefault="00443812" w:rsidP="00343F54">
      <w:pPr>
        <w:spacing w:after="120"/>
        <w:jc w:val="both"/>
        <w:rPr>
          <w:rFonts w:ascii="Times New Roman" w:hAnsi="Times New Roman" w:cs="Times New Roman"/>
          <w:sz w:val="24"/>
          <w:szCs w:val="24"/>
        </w:rPr>
      </w:pPr>
      <w:r w:rsidRPr="008A64B2">
        <w:rPr>
          <w:rFonts w:ascii="Times New Roman" w:hAnsi="Times New Roman" w:cs="Times New Roman"/>
          <w:b/>
          <w:sz w:val="24"/>
          <w:szCs w:val="24"/>
        </w:rPr>
        <w:t>1. NAZIV PROJEKTA</w:t>
      </w:r>
    </w:p>
    <w:p w14:paraId="60215BE5" w14:textId="52BF3DBB" w:rsidR="00443812" w:rsidRPr="008A64B2" w:rsidRDefault="00443812" w:rsidP="0093730F">
      <w:pPr>
        <w:jc w:val="both"/>
        <w:rPr>
          <w:rFonts w:ascii="Times New Roman" w:hAnsi="Times New Roman" w:cs="Times New Roman"/>
          <w:i/>
          <w:sz w:val="24"/>
          <w:szCs w:val="24"/>
        </w:rPr>
      </w:pPr>
      <w:r w:rsidRPr="008A64B2">
        <w:rPr>
          <w:rFonts w:ascii="Times New Roman" w:hAnsi="Times New Roman" w:cs="Times New Roman"/>
          <w:i/>
          <w:sz w:val="24"/>
          <w:szCs w:val="24"/>
        </w:rPr>
        <w:t>(navesti naziv</w:t>
      </w:r>
      <w:r w:rsidR="00B72EEB" w:rsidRPr="008A64B2">
        <w:rPr>
          <w:rFonts w:ascii="Times New Roman" w:hAnsi="Times New Roman" w:cs="Times New Roman"/>
          <w:i/>
          <w:sz w:val="24"/>
          <w:szCs w:val="24"/>
        </w:rPr>
        <w:t xml:space="preserve"> projekta</w:t>
      </w:r>
      <w:r w:rsidRPr="008A64B2">
        <w:rPr>
          <w:rFonts w:ascii="Times New Roman" w:hAnsi="Times New Roman" w:cs="Times New Roman"/>
          <w:i/>
          <w:sz w:val="24"/>
          <w:szCs w:val="24"/>
        </w:rPr>
        <w:t xml:space="preserve"> iz projektne dokumentacije/građevinske dozvole ili drugog </w:t>
      </w:r>
      <w:r w:rsidR="00C94A23" w:rsidRPr="008A64B2">
        <w:rPr>
          <w:rFonts w:ascii="Times New Roman" w:hAnsi="Times New Roman" w:cs="Times New Roman"/>
          <w:i/>
          <w:sz w:val="24"/>
          <w:szCs w:val="24"/>
        </w:rPr>
        <w:t>odgovarajućeg dokumenta</w:t>
      </w:r>
      <w:r w:rsidR="002D6265">
        <w:rPr>
          <w:rFonts w:ascii="Times New Roman" w:hAnsi="Times New Roman" w:cs="Times New Roman"/>
          <w:i/>
          <w:sz w:val="24"/>
          <w:szCs w:val="24"/>
        </w:rPr>
        <w:t xml:space="preserve"> uključujući i opremanje ako je primjenjivo</w:t>
      </w:r>
      <w:r w:rsidRPr="008A64B2">
        <w:rPr>
          <w:rFonts w:ascii="Times New Roman" w:hAnsi="Times New Roman" w:cs="Times New Roman"/>
          <w:i/>
          <w:sz w:val="24"/>
          <w:szCs w:val="24"/>
        </w:rPr>
        <w:t>)</w:t>
      </w:r>
    </w:p>
    <w:p w14:paraId="7E30D133" w14:textId="67A59A55" w:rsidR="00D64740" w:rsidRPr="004E6B09" w:rsidRDefault="004E6B09" w:rsidP="004E6B09">
      <w:pPr>
        <w:rPr>
          <w:rFonts w:ascii="Times New Roman" w:hAnsi="Times New Roman" w:cs="Times New Roman"/>
          <w:u w:val="single"/>
        </w:rPr>
      </w:pPr>
      <w:r w:rsidRPr="004E6B09">
        <w:rPr>
          <w:rFonts w:ascii="Times New Roman" w:hAnsi="Times New Roman" w:cs="Times New Roman"/>
          <w:u w:val="single"/>
        </w:rPr>
        <w:t xml:space="preserve">Izgradnja tržnice </w:t>
      </w:r>
    </w:p>
    <w:p w14:paraId="31D68FA2" w14:textId="77777777" w:rsidR="00D64740" w:rsidRPr="008A64B2" w:rsidRDefault="00D64740" w:rsidP="00276B27">
      <w:pPr>
        <w:spacing w:after="0"/>
        <w:jc w:val="both"/>
        <w:rPr>
          <w:rFonts w:ascii="Times New Roman" w:hAnsi="Times New Roman" w:cs="Times New Roman"/>
          <w:bCs/>
          <w:smallCaps/>
          <w:color w:val="000000"/>
          <w:sz w:val="24"/>
          <w:szCs w:val="24"/>
        </w:rPr>
      </w:pPr>
    </w:p>
    <w:p w14:paraId="0F51084E" w14:textId="5E312EE9" w:rsidR="00443812" w:rsidRPr="008A64B2" w:rsidRDefault="00392C89" w:rsidP="00EF00F7">
      <w:pPr>
        <w:jc w:val="both"/>
        <w:rPr>
          <w:rFonts w:ascii="Times New Roman" w:hAnsi="Times New Roman" w:cs="Times New Roman"/>
          <w:sz w:val="24"/>
          <w:szCs w:val="24"/>
        </w:rPr>
      </w:pPr>
      <w:r w:rsidRPr="008A64B2">
        <w:rPr>
          <w:rFonts w:ascii="Times New Roman" w:hAnsi="Times New Roman" w:cs="Times New Roman"/>
          <w:b/>
          <w:sz w:val="24"/>
          <w:szCs w:val="24"/>
        </w:rPr>
        <w:t xml:space="preserve">2. </w:t>
      </w:r>
      <w:r w:rsidR="00EF00F7">
        <w:rPr>
          <w:rFonts w:ascii="Times New Roman" w:hAnsi="Times New Roman" w:cs="Times New Roman"/>
          <w:b/>
          <w:sz w:val="24"/>
          <w:szCs w:val="24"/>
        </w:rPr>
        <w:t>KORISNIK</w:t>
      </w:r>
    </w:p>
    <w:p w14:paraId="32B852A2" w14:textId="77777777" w:rsidR="00FF432C" w:rsidRPr="008A64B2" w:rsidRDefault="00392C89" w:rsidP="0093730F">
      <w:pPr>
        <w:jc w:val="both"/>
        <w:rPr>
          <w:rFonts w:ascii="Times New Roman" w:hAnsi="Times New Roman" w:cs="Times New Roman"/>
          <w:sz w:val="24"/>
          <w:szCs w:val="24"/>
        </w:rPr>
      </w:pPr>
      <w:r w:rsidRPr="008A64B2">
        <w:rPr>
          <w:rFonts w:ascii="Times New Roman" w:hAnsi="Times New Roman" w:cs="Times New Roman"/>
          <w:sz w:val="24"/>
          <w:szCs w:val="24"/>
        </w:rPr>
        <w:t>2.1. NAZIV</w:t>
      </w:r>
      <w:r w:rsidR="00B6031E" w:rsidRPr="008A64B2">
        <w:rPr>
          <w:rFonts w:ascii="Times New Roman" w:hAnsi="Times New Roman" w:cs="Times New Roman"/>
          <w:sz w:val="24"/>
          <w:szCs w:val="24"/>
        </w:rPr>
        <w:t xml:space="preserve"> KORISNIKA</w:t>
      </w:r>
    </w:p>
    <w:p w14:paraId="6446D077" w14:textId="6A880517" w:rsidR="00392C89" w:rsidRPr="004E6B09" w:rsidRDefault="004E6B09" w:rsidP="0093730F">
      <w:pPr>
        <w:jc w:val="both"/>
        <w:rPr>
          <w:rFonts w:ascii="Times New Roman" w:hAnsi="Times New Roman" w:cs="Times New Roman"/>
          <w:sz w:val="24"/>
          <w:szCs w:val="24"/>
          <w:u w:val="single"/>
        </w:rPr>
      </w:pPr>
      <w:r w:rsidRPr="004E6B09">
        <w:rPr>
          <w:rFonts w:ascii="Times New Roman" w:hAnsi="Times New Roman" w:cs="Times New Roman"/>
          <w:sz w:val="24"/>
          <w:szCs w:val="24"/>
          <w:u w:val="single"/>
        </w:rPr>
        <w:t xml:space="preserve">Grad Zlatar </w:t>
      </w:r>
    </w:p>
    <w:p w14:paraId="0BB8473D" w14:textId="77777777" w:rsidR="00FF432C" w:rsidRPr="008A64B2" w:rsidRDefault="003E2DA2" w:rsidP="0093730F">
      <w:pPr>
        <w:jc w:val="both"/>
        <w:rPr>
          <w:rFonts w:ascii="Times New Roman" w:hAnsi="Times New Roman" w:cs="Times New Roman"/>
          <w:sz w:val="24"/>
          <w:szCs w:val="24"/>
        </w:rPr>
      </w:pPr>
      <w:r w:rsidRPr="008A64B2">
        <w:rPr>
          <w:rFonts w:ascii="Times New Roman" w:hAnsi="Times New Roman" w:cs="Times New Roman"/>
          <w:sz w:val="24"/>
          <w:szCs w:val="24"/>
        </w:rPr>
        <w:t>2.2. PRAVNI STATUS</w:t>
      </w:r>
      <w:r w:rsidR="00823C0B" w:rsidRPr="008A64B2">
        <w:rPr>
          <w:rFonts w:ascii="Times New Roman" w:hAnsi="Times New Roman" w:cs="Times New Roman"/>
          <w:sz w:val="24"/>
          <w:szCs w:val="24"/>
        </w:rPr>
        <w:t xml:space="preserve"> KORISNIKA</w:t>
      </w:r>
    </w:p>
    <w:p w14:paraId="3791B91D" w14:textId="7A05BCED" w:rsidR="003E2DA2" w:rsidRPr="004E6B09" w:rsidRDefault="004E6B09" w:rsidP="0093730F">
      <w:pPr>
        <w:jc w:val="both"/>
        <w:rPr>
          <w:rFonts w:ascii="Times New Roman" w:hAnsi="Times New Roman" w:cs="Times New Roman"/>
          <w:sz w:val="24"/>
          <w:szCs w:val="24"/>
          <w:u w:val="single"/>
        </w:rPr>
      </w:pPr>
      <w:r w:rsidRPr="004E6B09">
        <w:rPr>
          <w:rFonts w:ascii="Times New Roman" w:hAnsi="Times New Roman" w:cs="Times New Roman"/>
          <w:sz w:val="24"/>
          <w:szCs w:val="24"/>
          <w:u w:val="single"/>
        </w:rPr>
        <w:t xml:space="preserve">Jedinica lokalne samouprave </w:t>
      </w:r>
    </w:p>
    <w:p w14:paraId="6C777216" w14:textId="77777777" w:rsidR="00FF432C" w:rsidRPr="008A64B2" w:rsidRDefault="003E2DA2" w:rsidP="0093730F">
      <w:pPr>
        <w:jc w:val="both"/>
        <w:rPr>
          <w:rFonts w:ascii="Times New Roman" w:hAnsi="Times New Roman" w:cs="Times New Roman"/>
          <w:sz w:val="24"/>
          <w:szCs w:val="24"/>
        </w:rPr>
      </w:pPr>
      <w:r w:rsidRPr="008A64B2">
        <w:rPr>
          <w:rFonts w:ascii="Times New Roman" w:hAnsi="Times New Roman" w:cs="Times New Roman"/>
          <w:sz w:val="24"/>
          <w:szCs w:val="24"/>
        </w:rPr>
        <w:t>2.</w:t>
      </w:r>
      <w:r w:rsidR="00572BBA" w:rsidRPr="008A64B2">
        <w:rPr>
          <w:rFonts w:ascii="Times New Roman" w:hAnsi="Times New Roman" w:cs="Times New Roman"/>
          <w:sz w:val="24"/>
          <w:szCs w:val="24"/>
        </w:rPr>
        <w:t>3</w:t>
      </w:r>
      <w:r w:rsidRPr="008A64B2">
        <w:rPr>
          <w:rFonts w:ascii="Times New Roman" w:hAnsi="Times New Roman" w:cs="Times New Roman"/>
          <w:sz w:val="24"/>
          <w:szCs w:val="24"/>
        </w:rPr>
        <w:t>. ADRESA</w:t>
      </w:r>
      <w:r w:rsidR="00823C0B" w:rsidRPr="008A64B2">
        <w:rPr>
          <w:rFonts w:ascii="Times New Roman" w:hAnsi="Times New Roman" w:cs="Times New Roman"/>
          <w:sz w:val="24"/>
          <w:szCs w:val="24"/>
        </w:rPr>
        <w:t xml:space="preserve"> KORISNIKA</w:t>
      </w:r>
    </w:p>
    <w:p w14:paraId="3D60AD0E" w14:textId="761CF9F6" w:rsidR="003E2DA2" w:rsidRPr="004E6B09" w:rsidRDefault="004E6B09" w:rsidP="0093730F">
      <w:pPr>
        <w:jc w:val="both"/>
        <w:rPr>
          <w:rFonts w:ascii="Times New Roman" w:hAnsi="Times New Roman" w:cs="Times New Roman"/>
          <w:sz w:val="24"/>
          <w:szCs w:val="24"/>
          <w:u w:val="single"/>
        </w:rPr>
      </w:pPr>
      <w:r w:rsidRPr="004E6B09">
        <w:rPr>
          <w:rFonts w:ascii="Times New Roman" w:hAnsi="Times New Roman" w:cs="Times New Roman"/>
          <w:sz w:val="24"/>
          <w:szCs w:val="24"/>
          <w:u w:val="single"/>
        </w:rPr>
        <w:t xml:space="preserve">Park hrvatske mladeži 2, 49250 Zlatar </w:t>
      </w:r>
    </w:p>
    <w:p w14:paraId="40DBBDB0" w14:textId="77777777" w:rsidR="00FF432C" w:rsidRPr="008A64B2" w:rsidRDefault="003E2DA2" w:rsidP="0093730F">
      <w:pPr>
        <w:jc w:val="both"/>
        <w:rPr>
          <w:rFonts w:ascii="Times New Roman" w:hAnsi="Times New Roman" w:cs="Times New Roman"/>
          <w:sz w:val="24"/>
          <w:szCs w:val="24"/>
        </w:rPr>
      </w:pPr>
      <w:r w:rsidRPr="008A64B2">
        <w:rPr>
          <w:rFonts w:ascii="Times New Roman" w:hAnsi="Times New Roman" w:cs="Times New Roman"/>
          <w:sz w:val="24"/>
          <w:szCs w:val="24"/>
        </w:rPr>
        <w:t>2.</w:t>
      </w:r>
      <w:r w:rsidR="00572BBA" w:rsidRPr="008A64B2">
        <w:rPr>
          <w:rFonts w:ascii="Times New Roman" w:hAnsi="Times New Roman" w:cs="Times New Roman"/>
          <w:sz w:val="24"/>
          <w:szCs w:val="24"/>
        </w:rPr>
        <w:t>4</w:t>
      </w:r>
      <w:r w:rsidRPr="008A64B2">
        <w:rPr>
          <w:rFonts w:ascii="Times New Roman" w:hAnsi="Times New Roman" w:cs="Times New Roman"/>
          <w:sz w:val="24"/>
          <w:szCs w:val="24"/>
        </w:rPr>
        <w:t>. OSOBA OVLAŠTENA ZA ZASTUPANJE</w:t>
      </w:r>
    </w:p>
    <w:p w14:paraId="4908ED57" w14:textId="55DAD238" w:rsidR="003E2DA2" w:rsidRPr="004E6B09" w:rsidRDefault="004E6B09" w:rsidP="0093730F">
      <w:pPr>
        <w:jc w:val="both"/>
        <w:rPr>
          <w:rFonts w:ascii="Times New Roman" w:hAnsi="Times New Roman" w:cs="Times New Roman"/>
          <w:sz w:val="24"/>
          <w:szCs w:val="24"/>
          <w:u w:val="single"/>
        </w:rPr>
      </w:pPr>
      <w:r w:rsidRPr="004E6B09">
        <w:rPr>
          <w:rFonts w:ascii="Times New Roman" w:hAnsi="Times New Roman" w:cs="Times New Roman"/>
          <w:sz w:val="24"/>
          <w:szCs w:val="24"/>
          <w:u w:val="single"/>
        </w:rPr>
        <w:t xml:space="preserve">Jasenka Auguštan-Pentek, gradonačelnica </w:t>
      </w:r>
    </w:p>
    <w:p w14:paraId="76860BBA" w14:textId="77777777" w:rsidR="00FF432C" w:rsidRPr="008A64B2" w:rsidRDefault="003E2DA2" w:rsidP="0093730F">
      <w:pPr>
        <w:jc w:val="both"/>
        <w:rPr>
          <w:rFonts w:ascii="Times New Roman" w:hAnsi="Times New Roman" w:cs="Times New Roman"/>
          <w:sz w:val="24"/>
          <w:szCs w:val="24"/>
        </w:rPr>
      </w:pPr>
      <w:r w:rsidRPr="008A64B2">
        <w:rPr>
          <w:rFonts w:ascii="Times New Roman" w:hAnsi="Times New Roman" w:cs="Times New Roman"/>
          <w:sz w:val="24"/>
          <w:szCs w:val="24"/>
        </w:rPr>
        <w:t>2.</w:t>
      </w:r>
      <w:r w:rsidR="00572BBA" w:rsidRPr="008A64B2">
        <w:rPr>
          <w:rFonts w:ascii="Times New Roman" w:hAnsi="Times New Roman" w:cs="Times New Roman"/>
          <w:sz w:val="24"/>
          <w:szCs w:val="24"/>
        </w:rPr>
        <w:t>5</w:t>
      </w:r>
      <w:r w:rsidRPr="008A64B2">
        <w:rPr>
          <w:rFonts w:ascii="Times New Roman" w:hAnsi="Times New Roman" w:cs="Times New Roman"/>
          <w:sz w:val="24"/>
          <w:szCs w:val="24"/>
        </w:rPr>
        <w:t>. KONTAKT</w:t>
      </w:r>
    </w:p>
    <w:p w14:paraId="37B4187E" w14:textId="4155384E" w:rsidR="004E6B09" w:rsidRPr="004E6B09" w:rsidRDefault="004E6B09" w:rsidP="004E6B09">
      <w:pPr>
        <w:spacing w:after="0"/>
        <w:jc w:val="both"/>
        <w:rPr>
          <w:rFonts w:ascii="Times New Roman" w:hAnsi="Times New Roman" w:cs="Times New Roman"/>
          <w:sz w:val="24"/>
          <w:szCs w:val="24"/>
          <w:u w:val="single"/>
        </w:rPr>
      </w:pPr>
      <w:r w:rsidRPr="004E6B09">
        <w:rPr>
          <w:rFonts w:ascii="Times New Roman" w:hAnsi="Times New Roman" w:cs="Times New Roman"/>
          <w:sz w:val="24"/>
          <w:szCs w:val="24"/>
          <w:u w:val="single"/>
        </w:rPr>
        <w:t xml:space="preserve">Tel. 049 466 627 </w:t>
      </w:r>
    </w:p>
    <w:p w14:paraId="7D5DCCAB" w14:textId="387496BD" w:rsidR="004E6B09" w:rsidRPr="004E6B09" w:rsidRDefault="004E6B09" w:rsidP="004E6B09">
      <w:pPr>
        <w:spacing w:after="0"/>
        <w:jc w:val="both"/>
        <w:rPr>
          <w:rFonts w:ascii="Times New Roman" w:hAnsi="Times New Roman" w:cs="Times New Roman"/>
          <w:sz w:val="24"/>
          <w:szCs w:val="24"/>
          <w:u w:val="single"/>
        </w:rPr>
      </w:pPr>
      <w:r w:rsidRPr="004E6B09">
        <w:rPr>
          <w:rFonts w:ascii="Times New Roman" w:hAnsi="Times New Roman" w:cs="Times New Roman"/>
          <w:sz w:val="24"/>
          <w:szCs w:val="24"/>
          <w:u w:val="single"/>
        </w:rPr>
        <w:t xml:space="preserve">Fax. 049 466 703 </w:t>
      </w:r>
    </w:p>
    <w:p w14:paraId="6BC7949E" w14:textId="45FD7669" w:rsidR="004E6B09" w:rsidRPr="004E6B09" w:rsidRDefault="00D1033A" w:rsidP="004E6B09">
      <w:pPr>
        <w:spacing w:after="0"/>
        <w:jc w:val="both"/>
        <w:rPr>
          <w:rFonts w:ascii="Times New Roman" w:hAnsi="Times New Roman" w:cs="Times New Roman"/>
          <w:sz w:val="24"/>
          <w:szCs w:val="24"/>
          <w:u w:val="single"/>
        </w:rPr>
      </w:pPr>
      <w:hyperlink r:id="rId12" w:history="1">
        <w:r w:rsidR="004E6B09" w:rsidRPr="004E6B09">
          <w:rPr>
            <w:rStyle w:val="Hiperveza"/>
            <w:rFonts w:ascii="Times New Roman" w:hAnsi="Times New Roman" w:cs="Times New Roman"/>
            <w:sz w:val="24"/>
            <w:szCs w:val="24"/>
          </w:rPr>
          <w:t>www.zlatar.hr</w:t>
        </w:r>
      </w:hyperlink>
      <w:r w:rsidR="004E6B09" w:rsidRPr="004E6B09">
        <w:rPr>
          <w:rFonts w:ascii="Times New Roman" w:hAnsi="Times New Roman" w:cs="Times New Roman"/>
          <w:sz w:val="24"/>
          <w:szCs w:val="24"/>
          <w:u w:val="single"/>
        </w:rPr>
        <w:t xml:space="preserve"> </w:t>
      </w:r>
    </w:p>
    <w:p w14:paraId="27B47F60" w14:textId="7CB7AD91" w:rsidR="004E6B09" w:rsidRPr="004E6B09" w:rsidRDefault="00D1033A" w:rsidP="004E6B09">
      <w:pPr>
        <w:spacing w:after="0"/>
        <w:jc w:val="both"/>
        <w:rPr>
          <w:rFonts w:ascii="Times New Roman" w:hAnsi="Times New Roman" w:cs="Times New Roman"/>
          <w:sz w:val="24"/>
          <w:szCs w:val="24"/>
          <w:u w:val="single"/>
        </w:rPr>
      </w:pPr>
      <w:hyperlink r:id="rId13" w:history="1">
        <w:r w:rsidR="004E6B09" w:rsidRPr="004E6B09">
          <w:rPr>
            <w:rStyle w:val="Hiperveza"/>
            <w:rFonts w:ascii="Times New Roman" w:hAnsi="Times New Roman" w:cs="Times New Roman"/>
            <w:sz w:val="24"/>
            <w:szCs w:val="24"/>
          </w:rPr>
          <w:t>grad@zlatar.hr</w:t>
        </w:r>
      </w:hyperlink>
      <w:r w:rsidR="004E6B09" w:rsidRPr="004E6B09">
        <w:rPr>
          <w:rFonts w:ascii="Times New Roman" w:hAnsi="Times New Roman" w:cs="Times New Roman"/>
          <w:sz w:val="24"/>
          <w:szCs w:val="24"/>
          <w:u w:val="single"/>
        </w:rPr>
        <w:t xml:space="preserve"> </w:t>
      </w:r>
    </w:p>
    <w:p w14:paraId="169738AC" w14:textId="77777777" w:rsidR="004E6B09" w:rsidRPr="004E6B09" w:rsidRDefault="004E6B09" w:rsidP="004E6B09">
      <w:pPr>
        <w:spacing w:after="0"/>
        <w:jc w:val="both"/>
        <w:rPr>
          <w:rFonts w:ascii="Times New Roman" w:hAnsi="Times New Roman" w:cs="Times New Roman"/>
          <w:sz w:val="24"/>
          <w:szCs w:val="24"/>
          <w:u w:val="single"/>
        </w:rPr>
      </w:pPr>
    </w:p>
    <w:p w14:paraId="5ECFE2EE" w14:textId="77777777" w:rsidR="00722F5F" w:rsidRPr="008A64B2" w:rsidRDefault="00392C89" w:rsidP="0093730F">
      <w:pPr>
        <w:jc w:val="both"/>
        <w:rPr>
          <w:rFonts w:ascii="Times New Roman" w:hAnsi="Times New Roman" w:cs="Times New Roman"/>
          <w:sz w:val="24"/>
          <w:szCs w:val="24"/>
        </w:rPr>
      </w:pPr>
      <w:r w:rsidRPr="008A64B2">
        <w:rPr>
          <w:rFonts w:ascii="Times New Roman" w:hAnsi="Times New Roman" w:cs="Times New Roman"/>
          <w:b/>
          <w:sz w:val="24"/>
          <w:szCs w:val="24"/>
        </w:rPr>
        <w:t>3. OPIS PROJEKTA</w:t>
      </w:r>
    </w:p>
    <w:p w14:paraId="6841B8D3" w14:textId="77777777" w:rsidR="005147C7" w:rsidRPr="008A64B2" w:rsidRDefault="00722F5F" w:rsidP="00343F54">
      <w:pPr>
        <w:spacing w:after="120"/>
        <w:jc w:val="both"/>
        <w:rPr>
          <w:rFonts w:ascii="Times New Roman" w:hAnsi="Times New Roman" w:cs="Times New Roman"/>
          <w:sz w:val="24"/>
          <w:szCs w:val="24"/>
        </w:rPr>
      </w:pPr>
      <w:r w:rsidRPr="008A64B2">
        <w:rPr>
          <w:rFonts w:ascii="Times New Roman" w:hAnsi="Times New Roman" w:cs="Times New Roman"/>
          <w:sz w:val="24"/>
          <w:szCs w:val="24"/>
        </w:rPr>
        <w:lastRenderedPageBreak/>
        <w:t>3.1. PODMJERA</w:t>
      </w:r>
      <w:r w:rsidR="004522E9" w:rsidRPr="008A64B2">
        <w:rPr>
          <w:rFonts w:ascii="Times New Roman" w:hAnsi="Times New Roman" w:cs="Times New Roman"/>
          <w:sz w:val="24"/>
          <w:szCs w:val="24"/>
        </w:rPr>
        <w:t xml:space="preserve"> I </w:t>
      </w:r>
      <w:r w:rsidRPr="008A64B2">
        <w:rPr>
          <w:rFonts w:ascii="Times New Roman" w:hAnsi="Times New Roman" w:cs="Times New Roman"/>
          <w:sz w:val="24"/>
          <w:szCs w:val="24"/>
        </w:rPr>
        <w:t>TIP OPERACIJE ZA KOJI SE PROJEKT PRIJAVLJUJE</w:t>
      </w:r>
    </w:p>
    <w:p w14:paraId="3C5C53DD" w14:textId="77777777" w:rsidR="00722F5F" w:rsidRPr="008A64B2" w:rsidRDefault="00722F5F" w:rsidP="00722F5F">
      <w:pPr>
        <w:jc w:val="both"/>
        <w:rPr>
          <w:rFonts w:ascii="Times New Roman" w:hAnsi="Times New Roman" w:cs="Times New Roman"/>
          <w:i/>
          <w:sz w:val="24"/>
          <w:szCs w:val="24"/>
        </w:rPr>
      </w:pPr>
      <w:r w:rsidRPr="008A64B2">
        <w:rPr>
          <w:rFonts w:ascii="Times New Roman" w:hAnsi="Times New Roman" w:cs="Times New Roman"/>
          <w:i/>
          <w:sz w:val="24"/>
          <w:szCs w:val="24"/>
        </w:rPr>
        <w:t>(navesti podmjeru/tip operacije unutar Mjere 7 „Temeljne usluge i obnova sela u ruralnim područjima“ za koju korisnik traži javnu potporu)</w:t>
      </w:r>
    </w:p>
    <w:p w14:paraId="3D0A1DA0" w14:textId="77777777" w:rsidR="00722F5F" w:rsidRPr="008A64B2" w:rsidRDefault="00722F5F" w:rsidP="00722F5F">
      <w:pPr>
        <w:rPr>
          <w:rFonts w:ascii="Times New Roman" w:hAnsi="Times New Roman" w:cs="Times New Roman"/>
          <w:sz w:val="24"/>
          <w:szCs w:val="24"/>
        </w:rPr>
      </w:pPr>
      <w:r w:rsidRPr="008A64B2">
        <w:rPr>
          <w:rFonts w:ascii="Times New Roman" w:hAnsi="Times New Roman" w:cs="Times New Roman"/>
          <w:sz w:val="24"/>
          <w:szCs w:val="24"/>
        </w:rPr>
        <w:t>3.1.1. PODMJERA</w:t>
      </w:r>
    </w:p>
    <w:p w14:paraId="6FAE9597" w14:textId="77777777" w:rsidR="004E6B09" w:rsidRPr="004E6B09" w:rsidRDefault="004E6B09" w:rsidP="004E6B09">
      <w:pPr>
        <w:jc w:val="both"/>
        <w:rPr>
          <w:rFonts w:ascii="Times New Roman" w:hAnsi="Times New Roman" w:cs="Times New Roman"/>
          <w:sz w:val="24"/>
          <w:szCs w:val="24"/>
          <w:u w:val="single"/>
        </w:rPr>
      </w:pPr>
      <w:r w:rsidRPr="004E6B09">
        <w:rPr>
          <w:rFonts w:ascii="Times New Roman" w:hAnsi="Times New Roman" w:cs="Times New Roman"/>
          <w:sz w:val="24"/>
          <w:szCs w:val="24"/>
          <w:u w:val="single"/>
        </w:rPr>
        <w:t>Podmjera 7.4 „Ulaganja u pokretanje, poboljšanje ili proširenje lokalnih temeljnih usluga za ruralno stanovništvo, uključujući slobodno vrijeme i kulturne aktivnosti te povezanu infrastrukturu</w:t>
      </w:r>
    </w:p>
    <w:p w14:paraId="7721572F" w14:textId="77777777" w:rsidR="00722F5F" w:rsidRPr="008A64B2" w:rsidRDefault="00722F5F" w:rsidP="00722F5F">
      <w:pPr>
        <w:rPr>
          <w:rFonts w:ascii="Times New Roman" w:hAnsi="Times New Roman" w:cs="Times New Roman"/>
          <w:sz w:val="24"/>
          <w:szCs w:val="24"/>
        </w:rPr>
      </w:pPr>
      <w:r w:rsidRPr="008A64B2">
        <w:rPr>
          <w:rFonts w:ascii="Times New Roman" w:hAnsi="Times New Roman" w:cs="Times New Roman"/>
          <w:sz w:val="24"/>
          <w:szCs w:val="24"/>
        </w:rPr>
        <w:t>3.1.2. TIP OPERACIJE</w:t>
      </w:r>
    </w:p>
    <w:p w14:paraId="6DA305AE" w14:textId="77777777" w:rsidR="004E6B09" w:rsidRPr="004E6B09" w:rsidRDefault="004E6B09" w:rsidP="004E6B09">
      <w:pPr>
        <w:jc w:val="both"/>
        <w:rPr>
          <w:rFonts w:ascii="Times New Roman" w:hAnsi="Times New Roman" w:cs="Times New Roman"/>
          <w:sz w:val="24"/>
          <w:szCs w:val="24"/>
          <w:u w:val="single"/>
        </w:rPr>
      </w:pPr>
      <w:r w:rsidRPr="004E6B09">
        <w:rPr>
          <w:rFonts w:ascii="Times New Roman" w:hAnsi="Times New Roman" w:cs="Times New Roman"/>
          <w:sz w:val="24"/>
          <w:szCs w:val="24"/>
          <w:u w:val="single"/>
        </w:rPr>
        <w:t>Operacija 7.4.1. „Ulaganja u pokretanje, poboljšanje ili proširenje lokalnih temeljnih usluga za ruralno stanovništvo, uključujući slobodno vrijeme i kulturne aktivnosti te povezanu infrastrukturu“</w:t>
      </w:r>
    </w:p>
    <w:p w14:paraId="778CC471" w14:textId="77777777" w:rsidR="00722F5F" w:rsidRPr="008A64B2" w:rsidRDefault="00722F5F" w:rsidP="008A64B2">
      <w:pPr>
        <w:spacing w:after="0"/>
        <w:jc w:val="both"/>
        <w:rPr>
          <w:rFonts w:ascii="Times New Roman" w:hAnsi="Times New Roman" w:cs="Times New Roman"/>
          <w:sz w:val="24"/>
          <w:szCs w:val="24"/>
        </w:rPr>
      </w:pPr>
    </w:p>
    <w:p w14:paraId="6E590B80" w14:textId="77777777" w:rsidR="00392C89" w:rsidRPr="008A64B2" w:rsidRDefault="00392C89" w:rsidP="0093730F">
      <w:pPr>
        <w:jc w:val="both"/>
        <w:rPr>
          <w:rFonts w:ascii="Times New Roman" w:hAnsi="Times New Roman" w:cs="Times New Roman"/>
          <w:sz w:val="24"/>
          <w:szCs w:val="24"/>
        </w:rPr>
      </w:pPr>
      <w:r w:rsidRPr="008A64B2">
        <w:rPr>
          <w:rFonts w:ascii="Times New Roman" w:hAnsi="Times New Roman" w:cs="Times New Roman"/>
          <w:sz w:val="24"/>
          <w:szCs w:val="24"/>
        </w:rPr>
        <w:t>3.</w:t>
      </w:r>
      <w:r w:rsidR="00722F5F" w:rsidRPr="008A64B2">
        <w:rPr>
          <w:rFonts w:ascii="Times New Roman" w:hAnsi="Times New Roman" w:cs="Times New Roman"/>
          <w:sz w:val="24"/>
          <w:szCs w:val="24"/>
        </w:rPr>
        <w:t>2</w:t>
      </w:r>
      <w:r w:rsidRPr="008A64B2">
        <w:rPr>
          <w:rFonts w:ascii="Times New Roman" w:hAnsi="Times New Roman" w:cs="Times New Roman"/>
          <w:sz w:val="24"/>
          <w:szCs w:val="24"/>
        </w:rPr>
        <w:t>. MJESTO PROVEDBE</w:t>
      </w:r>
    </w:p>
    <w:p w14:paraId="691B0F6E" w14:textId="6F0ECE13" w:rsidR="00FF432C" w:rsidRPr="008A64B2" w:rsidRDefault="00392C89" w:rsidP="0093730F">
      <w:pPr>
        <w:jc w:val="both"/>
        <w:rPr>
          <w:rFonts w:ascii="Times New Roman" w:hAnsi="Times New Roman" w:cs="Times New Roman"/>
          <w:sz w:val="24"/>
          <w:szCs w:val="24"/>
        </w:rPr>
      </w:pPr>
      <w:r w:rsidRPr="008A64B2">
        <w:rPr>
          <w:rFonts w:ascii="Times New Roman" w:hAnsi="Times New Roman" w:cs="Times New Roman"/>
          <w:sz w:val="24"/>
          <w:szCs w:val="24"/>
        </w:rPr>
        <w:t>3.</w:t>
      </w:r>
      <w:r w:rsidR="00722F5F" w:rsidRPr="008A64B2">
        <w:rPr>
          <w:rFonts w:ascii="Times New Roman" w:hAnsi="Times New Roman" w:cs="Times New Roman"/>
          <w:sz w:val="24"/>
          <w:szCs w:val="24"/>
        </w:rPr>
        <w:t>2</w:t>
      </w:r>
      <w:r w:rsidRPr="008A64B2">
        <w:rPr>
          <w:rFonts w:ascii="Times New Roman" w:hAnsi="Times New Roman" w:cs="Times New Roman"/>
          <w:sz w:val="24"/>
          <w:szCs w:val="24"/>
        </w:rPr>
        <w:t>.1. ŽUPANIJA</w:t>
      </w:r>
      <w:r w:rsidR="00CF058E">
        <w:rPr>
          <w:rFonts w:ascii="Times New Roman" w:hAnsi="Times New Roman" w:cs="Times New Roman"/>
          <w:sz w:val="24"/>
          <w:szCs w:val="24"/>
        </w:rPr>
        <w:t xml:space="preserve"> ULAGANJA</w:t>
      </w:r>
    </w:p>
    <w:p w14:paraId="1A3F18CB" w14:textId="77777777" w:rsidR="004E6B09" w:rsidRPr="004E6B09" w:rsidRDefault="004E6B09" w:rsidP="004E6B09">
      <w:pPr>
        <w:jc w:val="both"/>
        <w:rPr>
          <w:rFonts w:ascii="Times New Roman" w:hAnsi="Times New Roman" w:cs="Times New Roman"/>
          <w:sz w:val="24"/>
          <w:szCs w:val="24"/>
          <w:u w:val="single"/>
        </w:rPr>
      </w:pPr>
      <w:r w:rsidRPr="004E6B09">
        <w:rPr>
          <w:rFonts w:ascii="Times New Roman" w:hAnsi="Times New Roman" w:cs="Times New Roman"/>
          <w:sz w:val="24"/>
          <w:szCs w:val="24"/>
          <w:u w:val="single"/>
        </w:rPr>
        <w:t>Krapinsko-zagorska županija</w:t>
      </w:r>
    </w:p>
    <w:p w14:paraId="03191740" w14:textId="6B7978B2" w:rsidR="00FF432C" w:rsidRPr="008A64B2" w:rsidRDefault="00392C89" w:rsidP="0093730F">
      <w:pPr>
        <w:jc w:val="both"/>
        <w:rPr>
          <w:rFonts w:ascii="Times New Roman" w:hAnsi="Times New Roman" w:cs="Times New Roman"/>
          <w:sz w:val="24"/>
          <w:szCs w:val="24"/>
        </w:rPr>
      </w:pPr>
      <w:r w:rsidRPr="008A64B2">
        <w:rPr>
          <w:rFonts w:ascii="Times New Roman" w:hAnsi="Times New Roman" w:cs="Times New Roman"/>
          <w:sz w:val="24"/>
          <w:szCs w:val="24"/>
        </w:rPr>
        <w:t>3.</w:t>
      </w:r>
      <w:r w:rsidR="00722F5F" w:rsidRPr="008A64B2">
        <w:rPr>
          <w:rFonts w:ascii="Times New Roman" w:hAnsi="Times New Roman" w:cs="Times New Roman"/>
          <w:sz w:val="24"/>
          <w:szCs w:val="24"/>
        </w:rPr>
        <w:t>2</w:t>
      </w:r>
      <w:r w:rsidRPr="008A64B2">
        <w:rPr>
          <w:rFonts w:ascii="Times New Roman" w:hAnsi="Times New Roman" w:cs="Times New Roman"/>
          <w:sz w:val="24"/>
          <w:szCs w:val="24"/>
        </w:rPr>
        <w:t>.2. GRAD/OPĆINA</w:t>
      </w:r>
      <w:r w:rsidR="00CF058E">
        <w:rPr>
          <w:rFonts w:ascii="Times New Roman" w:hAnsi="Times New Roman" w:cs="Times New Roman"/>
          <w:sz w:val="24"/>
          <w:szCs w:val="24"/>
        </w:rPr>
        <w:t xml:space="preserve"> ULAGANJA</w:t>
      </w:r>
    </w:p>
    <w:p w14:paraId="749D9816" w14:textId="27A0FE62" w:rsidR="00392C89" w:rsidRPr="004E6B09" w:rsidRDefault="004E6B09" w:rsidP="0093730F">
      <w:pPr>
        <w:jc w:val="both"/>
        <w:rPr>
          <w:rFonts w:ascii="Times New Roman" w:hAnsi="Times New Roman" w:cs="Times New Roman"/>
          <w:sz w:val="24"/>
          <w:szCs w:val="24"/>
          <w:u w:val="single"/>
        </w:rPr>
      </w:pPr>
      <w:r w:rsidRPr="004E6B09">
        <w:rPr>
          <w:rFonts w:ascii="Times New Roman" w:hAnsi="Times New Roman" w:cs="Times New Roman"/>
          <w:sz w:val="24"/>
          <w:szCs w:val="24"/>
          <w:u w:val="single"/>
        </w:rPr>
        <w:t>Zlatar</w:t>
      </w:r>
    </w:p>
    <w:p w14:paraId="5CE079C8" w14:textId="49C333D7" w:rsidR="00D64740" w:rsidRPr="008A64B2" w:rsidRDefault="00D64740" w:rsidP="0093730F">
      <w:pPr>
        <w:jc w:val="both"/>
        <w:rPr>
          <w:rFonts w:ascii="Times New Roman" w:hAnsi="Times New Roman" w:cs="Times New Roman"/>
          <w:sz w:val="24"/>
          <w:szCs w:val="24"/>
        </w:rPr>
      </w:pPr>
      <w:r w:rsidRPr="008A64B2">
        <w:rPr>
          <w:rFonts w:ascii="Times New Roman" w:hAnsi="Times New Roman" w:cs="Times New Roman"/>
          <w:sz w:val="24"/>
          <w:szCs w:val="24"/>
        </w:rPr>
        <w:t>3.</w:t>
      </w:r>
      <w:r w:rsidR="00722F5F" w:rsidRPr="008A64B2">
        <w:rPr>
          <w:rFonts w:ascii="Times New Roman" w:hAnsi="Times New Roman" w:cs="Times New Roman"/>
          <w:sz w:val="24"/>
          <w:szCs w:val="24"/>
        </w:rPr>
        <w:t>2</w:t>
      </w:r>
      <w:r w:rsidR="00EB5E28">
        <w:rPr>
          <w:rFonts w:ascii="Times New Roman" w:hAnsi="Times New Roman" w:cs="Times New Roman"/>
          <w:sz w:val="24"/>
          <w:szCs w:val="24"/>
        </w:rPr>
        <w:t>.3. NASELJE</w:t>
      </w:r>
      <w:r w:rsidR="00CF058E">
        <w:rPr>
          <w:rFonts w:ascii="Times New Roman" w:hAnsi="Times New Roman" w:cs="Times New Roman"/>
          <w:sz w:val="24"/>
          <w:szCs w:val="24"/>
        </w:rPr>
        <w:t xml:space="preserve"> ULAGANJA</w:t>
      </w:r>
    </w:p>
    <w:p w14:paraId="01402352" w14:textId="77777777" w:rsidR="004E6B09" w:rsidRPr="004E6B09" w:rsidRDefault="004E6B09" w:rsidP="004E6B09">
      <w:pPr>
        <w:jc w:val="both"/>
        <w:rPr>
          <w:rFonts w:ascii="Times New Roman" w:hAnsi="Times New Roman" w:cs="Times New Roman"/>
          <w:sz w:val="24"/>
          <w:szCs w:val="24"/>
          <w:u w:val="single"/>
        </w:rPr>
      </w:pPr>
      <w:r w:rsidRPr="004E6B09">
        <w:rPr>
          <w:rFonts w:ascii="Times New Roman" w:hAnsi="Times New Roman" w:cs="Times New Roman"/>
          <w:sz w:val="24"/>
          <w:szCs w:val="24"/>
          <w:u w:val="single"/>
        </w:rPr>
        <w:t>Zlatar</w:t>
      </w:r>
    </w:p>
    <w:p w14:paraId="3D54BAB8" w14:textId="77777777" w:rsidR="00D64740" w:rsidRPr="008A64B2" w:rsidRDefault="00D64740" w:rsidP="008A64B2">
      <w:pPr>
        <w:spacing w:after="0"/>
        <w:jc w:val="both"/>
        <w:rPr>
          <w:rFonts w:ascii="Times New Roman" w:hAnsi="Times New Roman" w:cs="Times New Roman"/>
          <w:sz w:val="24"/>
          <w:szCs w:val="24"/>
        </w:rPr>
      </w:pPr>
    </w:p>
    <w:p w14:paraId="768BE7AD" w14:textId="42EAC8B8" w:rsidR="005147C7" w:rsidRPr="008A64B2" w:rsidRDefault="00392C89" w:rsidP="00343F54">
      <w:pPr>
        <w:spacing w:after="120"/>
        <w:jc w:val="both"/>
        <w:rPr>
          <w:rFonts w:ascii="Times New Roman" w:hAnsi="Times New Roman" w:cs="Times New Roman"/>
          <w:sz w:val="24"/>
          <w:szCs w:val="24"/>
        </w:rPr>
      </w:pPr>
      <w:r w:rsidRPr="008A64B2">
        <w:rPr>
          <w:rFonts w:ascii="Times New Roman" w:hAnsi="Times New Roman" w:cs="Times New Roman"/>
          <w:sz w:val="24"/>
          <w:szCs w:val="24"/>
        </w:rPr>
        <w:t>3.</w:t>
      </w:r>
      <w:r w:rsidR="00722F5F" w:rsidRPr="008A64B2">
        <w:rPr>
          <w:rFonts w:ascii="Times New Roman" w:hAnsi="Times New Roman" w:cs="Times New Roman"/>
          <w:sz w:val="24"/>
          <w:szCs w:val="24"/>
        </w:rPr>
        <w:t>3</w:t>
      </w:r>
      <w:r w:rsidRPr="008A64B2">
        <w:rPr>
          <w:rFonts w:ascii="Times New Roman" w:hAnsi="Times New Roman" w:cs="Times New Roman"/>
          <w:sz w:val="24"/>
          <w:szCs w:val="24"/>
        </w:rPr>
        <w:t>.</w:t>
      </w:r>
      <w:r w:rsidR="003E2DA2" w:rsidRPr="008A64B2">
        <w:rPr>
          <w:rFonts w:ascii="Times New Roman" w:hAnsi="Times New Roman" w:cs="Times New Roman"/>
          <w:sz w:val="24"/>
          <w:szCs w:val="24"/>
        </w:rPr>
        <w:t xml:space="preserve"> </w:t>
      </w:r>
      <w:r w:rsidR="00EB5E28" w:rsidRPr="00EB5E28">
        <w:rPr>
          <w:rFonts w:ascii="Times New Roman" w:hAnsi="Times New Roman" w:cs="Times New Roman"/>
          <w:sz w:val="24"/>
          <w:szCs w:val="24"/>
        </w:rPr>
        <w:t xml:space="preserve">KRATKI OPIS I </w:t>
      </w:r>
      <w:r w:rsidR="003E2DA2" w:rsidRPr="008A64B2">
        <w:rPr>
          <w:rFonts w:ascii="Times New Roman" w:hAnsi="Times New Roman" w:cs="Times New Roman"/>
          <w:sz w:val="24"/>
          <w:szCs w:val="24"/>
        </w:rPr>
        <w:t>CILJ</w:t>
      </w:r>
      <w:r w:rsidR="00F61D03" w:rsidRPr="008A64B2">
        <w:rPr>
          <w:rFonts w:ascii="Times New Roman" w:hAnsi="Times New Roman" w:cs="Times New Roman"/>
          <w:sz w:val="24"/>
          <w:szCs w:val="24"/>
        </w:rPr>
        <w:t>EVI</w:t>
      </w:r>
      <w:r w:rsidR="003E2DA2" w:rsidRPr="008A64B2">
        <w:rPr>
          <w:rFonts w:ascii="Times New Roman" w:hAnsi="Times New Roman" w:cs="Times New Roman"/>
          <w:sz w:val="24"/>
          <w:szCs w:val="24"/>
        </w:rPr>
        <w:t xml:space="preserve"> PROJEKTA</w:t>
      </w:r>
    </w:p>
    <w:p w14:paraId="7043D8F2" w14:textId="2B18B570" w:rsidR="00FF432C" w:rsidRPr="008A64B2" w:rsidRDefault="003E2DA2" w:rsidP="00E60D5F">
      <w:pPr>
        <w:jc w:val="both"/>
        <w:rPr>
          <w:rFonts w:ascii="Times New Roman" w:hAnsi="Times New Roman" w:cs="Times New Roman"/>
          <w:i/>
          <w:sz w:val="24"/>
          <w:szCs w:val="24"/>
        </w:rPr>
      </w:pPr>
      <w:r w:rsidRPr="008A64B2">
        <w:rPr>
          <w:rFonts w:ascii="Times New Roman" w:hAnsi="Times New Roman" w:cs="Times New Roman"/>
          <w:i/>
          <w:sz w:val="24"/>
          <w:szCs w:val="24"/>
        </w:rPr>
        <w:t>(</w:t>
      </w:r>
      <w:r w:rsidR="00EB5E28" w:rsidRPr="00EB5E28">
        <w:rPr>
          <w:rFonts w:ascii="Times New Roman" w:hAnsi="Times New Roman" w:cs="Times New Roman"/>
          <w:i/>
          <w:sz w:val="24"/>
          <w:szCs w:val="24"/>
        </w:rPr>
        <w:t>ukratko opisati planirani projekt</w:t>
      </w:r>
      <w:r w:rsidR="00EB5E28">
        <w:rPr>
          <w:rFonts w:ascii="Times New Roman" w:hAnsi="Times New Roman" w:cs="Times New Roman"/>
          <w:i/>
          <w:sz w:val="24"/>
          <w:szCs w:val="24"/>
        </w:rPr>
        <w:t>, navesti razloge i svrhu provedbe projekta,</w:t>
      </w:r>
      <w:r w:rsidR="00EB5E28" w:rsidRPr="00EB5E28">
        <w:rPr>
          <w:rFonts w:ascii="Times New Roman" w:hAnsi="Times New Roman" w:cs="Times New Roman"/>
          <w:i/>
          <w:sz w:val="24"/>
          <w:szCs w:val="24"/>
        </w:rPr>
        <w:t xml:space="preserve"> </w:t>
      </w:r>
      <w:r w:rsidR="00F61D03" w:rsidRPr="008A64B2">
        <w:rPr>
          <w:rFonts w:ascii="Times New Roman" w:hAnsi="Times New Roman" w:cs="Times New Roman"/>
          <w:i/>
          <w:sz w:val="24"/>
          <w:szCs w:val="24"/>
        </w:rPr>
        <w:t>navesti ciljeve koji će se ostvariti provedbom projekta</w:t>
      </w:r>
      <w:r w:rsidR="0066427D" w:rsidRPr="008A64B2">
        <w:rPr>
          <w:rFonts w:ascii="Times New Roman" w:hAnsi="Times New Roman" w:cs="Times New Roman"/>
          <w:i/>
          <w:sz w:val="24"/>
          <w:szCs w:val="24"/>
        </w:rPr>
        <w:t>;</w:t>
      </w:r>
      <w:r w:rsidR="00360307">
        <w:rPr>
          <w:rFonts w:ascii="Times New Roman" w:hAnsi="Times New Roman" w:cs="Times New Roman"/>
          <w:i/>
          <w:sz w:val="24"/>
          <w:szCs w:val="24"/>
        </w:rPr>
        <w:t xml:space="preserve"> najmanje </w:t>
      </w:r>
      <w:r w:rsidR="00E60D5F">
        <w:rPr>
          <w:rFonts w:ascii="Times New Roman" w:hAnsi="Times New Roman" w:cs="Times New Roman"/>
          <w:i/>
          <w:sz w:val="24"/>
          <w:szCs w:val="24"/>
        </w:rPr>
        <w:t>5</w:t>
      </w:r>
      <w:r w:rsidR="004E6CB0" w:rsidRPr="008A64B2">
        <w:rPr>
          <w:rFonts w:ascii="Times New Roman" w:hAnsi="Times New Roman" w:cs="Times New Roman"/>
          <w:i/>
          <w:sz w:val="24"/>
          <w:szCs w:val="24"/>
        </w:rPr>
        <w:t>00, a najviše 800 znakova)</w:t>
      </w:r>
    </w:p>
    <w:p w14:paraId="15514104" w14:textId="21551D90" w:rsidR="00360307" w:rsidRDefault="00530AC8" w:rsidP="00E60D5F">
      <w:pPr>
        <w:spacing w:after="0"/>
        <w:jc w:val="both"/>
        <w:rPr>
          <w:rFonts w:ascii="Times New Roman" w:hAnsi="Times New Roman" w:cs="Times New Roman"/>
          <w:sz w:val="24"/>
          <w:szCs w:val="24"/>
          <w:u w:val="single"/>
        </w:rPr>
      </w:pPr>
      <w:r w:rsidRPr="00530AC8">
        <w:rPr>
          <w:rFonts w:ascii="Times New Roman" w:hAnsi="Times New Roman" w:cs="Times New Roman"/>
          <w:sz w:val="24"/>
          <w:szCs w:val="24"/>
          <w:u w:val="single"/>
        </w:rPr>
        <w:t>Zlatar je sjedište istočnog dijela Krapinsko-zagorske županije</w:t>
      </w:r>
      <w:r>
        <w:rPr>
          <w:rFonts w:ascii="Times New Roman" w:hAnsi="Times New Roman" w:cs="Times New Roman"/>
          <w:sz w:val="24"/>
          <w:szCs w:val="24"/>
          <w:u w:val="single"/>
        </w:rPr>
        <w:t xml:space="preserve"> s dugogodišnjom tradicijom organizacije sajmišta u tom kraju. Trenutno se tjedni sajam utorkom odvija na u potpunosti neprilagođenom i neadekvatnom prostoru sajmišta kojeg ovim projektom Grad Zlatar želi preurediti i izgraditi tržnicu. </w:t>
      </w:r>
    </w:p>
    <w:p w14:paraId="4F2DE78C" w14:textId="7E1C8E2C" w:rsidR="00530AC8" w:rsidRDefault="00530AC8" w:rsidP="00E60D5F">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Cilj projekta je osiguranje adekvatnog prostora za trženje lokalno proizvedenih poljoprivrednih i drugih proizvoda te proizvoda široke potrošnje potrebnih lokalnom stanovništvu. Na taj način na području Grada Zlatara potaknut će se unapređenje i pozitivno doprinijeti kvaliteti života lokalne zajednice te razvoju društvene infrastrukture i usluga koje se vežu uz tržnice. </w:t>
      </w:r>
    </w:p>
    <w:p w14:paraId="28873468" w14:textId="7C0C5951" w:rsidR="00530AC8" w:rsidRDefault="00530AC8" w:rsidP="00E60D5F">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Specifični ciljevi projekta su: </w:t>
      </w:r>
    </w:p>
    <w:p w14:paraId="00CB8332" w14:textId="0D66DA06" w:rsidR="00530AC8" w:rsidRDefault="00530AC8" w:rsidP="00530AC8">
      <w:pPr>
        <w:pStyle w:val="Odlomakpopisa"/>
        <w:numPr>
          <w:ilvl w:val="0"/>
          <w:numId w:val="6"/>
        </w:num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Izgradnja tržnice kao javno-društvene infrastrukture u Zlataru </w:t>
      </w:r>
    </w:p>
    <w:p w14:paraId="3DC6DF5D" w14:textId="632EDFB0" w:rsidR="00530AC8" w:rsidRDefault="00E73F25" w:rsidP="00530AC8">
      <w:pPr>
        <w:pStyle w:val="Odlomakpopisa"/>
        <w:numPr>
          <w:ilvl w:val="0"/>
          <w:numId w:val="6"/>
        </w:num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Razvoj i unapređenje kapaciteta za podršku lokalnim proizvođačima hrane, pića i autohtonih proizvoda </w:t>
      </w:r>
    </w:p>
    <w:p w14:paraId="4D0DE145" w14:textId="66991670" w:rsidR="00E73F25" w:rsidRPr="00530AC8" w:rsidRDefault="00E73F25" w:rsidP="00530AC8">
      <w:pPr>
        <w:pStyle w:val="Odlomakpopisa"/>
        <w:numPr>
          <w:ilvl w:val="0"/>
          <w:numId w:val="6"/>
        </w:num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Stvaranje preduvjeta za očuvanje tradicije organizacije sajmišta na ruralnim područjima </w:t>
      </w:r>
    </w:p>
    <w:p w14:paraId="7453DB7D" w14:textId="50184C2F" w:rsidR="00530AC8" w:rsidRDefault="00530AC8" w:rsidP="00E60D5F">
      <w:pPr>
        <w:spacing w:after="0"/>
        <w:jc w:val="both"/>
        <w:rPr>
          <w:rFonts w:ascii="Times New Roman" w:hAnsi="Times New Roman" w:cs="Times New Roman"/>
          <w:sz w:val="24"/>
          <w:szCs w:val="24"/>
        </w:rPr>
      </w:pPr>
    </w:p>
    <w:p w14:paraId="4F2F97FE" w14:textId="77777777" w:rsidR="00530AC8" w:rsidRPr="004937F8" w:rsidRDefault="00530AC8" w:rsidP="00E60D5F">
      <w:pPr>
        <w:spacing w:after="0"/>
        <w:jc w:val="both"/>
        <w:rPr>
          <w:rFonts w:ascii="Times New Roman" w:hAnsi="Times New Roman" w:cs="Times New Roman"/>
          <w:sz w:val="24"/>
          <w:szCs w:val="24"/>
        </w:rPr>
      </w:pPr>
    </w:p>
    <w:p w14:paraId="2D3A3455" w14:textId="46CCAECC" w:rsidR="005147C7" w:rsidRPr="008A64B2" w:rsidRDefault="00F61D03" w:rsidP="00343F54">
      <w:pPr>
        <w:spacing w:after="120"/>
        <w:jc w:val="both"/>
        <w:rPr>
          <w:rFonts w:ascii="Times New Roman" w:hAnsi="Times New Roman" w:cs="Times New Roman"/>
          <w:sz w:val="24"/>
          <w:szCs w:val="24"/>
        </w:rPr>
      </w:pPr>
      <w:r w:rsidRPr="008A64B2">
        <w:rPr>
          <w:rFonts w:ascii="Times New Roman" w:hAnsi="Times New Roman" w:cs="Times New Roman"/>
          <w:sz w:val="24"/>
          <w:szCs w:val="24"/>
        </w:rPr>
        <w:t>3.</w:t>
      </w:r>
      <w:r w:rsidR="00722F5F" w:rsidRPr="008A64B2">
        <w:rPr>
          <w:rFonts w:ascii="Times New Roman" w:hAnsi="Times New Roman" w:cs="Times New Roman"/>
          <w:sz w:val="24"/>
          <w:szCs w:val="24"/>
        </w:rPr>
        <w:t>4</w:t>
      </w:r>
      <w:r w:rsidRPr="008A64B2">
        <w:rPr>
          <w:rFonts w:ascii="Times New Roman" w:hAnsi="Times New Roman" w:cs="Times New Roman"/>
          <w:sz w:val="24"/>
          <w:szCs w:val="24"/>
        </w:rPr>
        <w:t xml:space="preserve">. OČEKIVANI REZULTATI </w:t>
      </w:r>
      <w:r w:rsidR="00D0488B">
        <w:rPr>
          <w:rFonts w:ascii="Times New Roman" w:hAnsi="Times New Roman" w:cs="Times New Roman"/>
          <w:sz w:val="24"/>
          <w:szCs w:val="24"/>
        </w:rPr>
        <w:t xml:space="preserve">PROVEDBE </w:t>
      </w:r>
      <w:r w:rsidRPr="008A64B2">
        <w:rPr>
          <w:rFonts w:ascii="Times New Roman" w:hAnsi="Times New Roman" w:cs="Times New Roman"/>
          <w:sz w:val="24"/>
          <w:szCs w:val="24"/>
        </w:rPr>
        <w:t>PROJEKTA</w:t>
      </w:r>
    </w:p>
    <w:p w14:paraId="2CF65F85" w14:textId="77777777" w:rsidR="00CA7F9F" w:rsidRPr="008A64B2" w:rsidRDefault="00CA7F9F" w:rsidP="0093730F">
      <w:pPr>
        <w:jc w:val="both"/>
        <w:rPr>
          <w:rFonts w:ascii="Times New Roman" w:hAnsi="Times New Roman" w:cs="Times New Roman"/>
          <w:sz w:val="24"/>
          <w:szCs w:val="24"/>
        </w:rPr>
      </w:pPr>
      <w:r w:rsidRPr="008A64B2">
        <w:rPr>
          <w:rFonts w:ascii="Times New Roman" w:hAnsi="Times New Roman" w:cs="Times New Roman"/>
          <w:sz w:val="24"/>
          <w:szCs w:val="24"/>
        </w:rPr>
        <w:t>3.4.1. Očekivani rezultati i mjerljivi indikatori</w:t>
      </w:r>
    </w:p>
    <w:p w14:paraId="02BB4577" w14:textId="19FEB416" w:rsidR="00F61D03" w:rsidRDefault="00F61D03" w:rsidP="00360307">
      <w:pPr>
        <w:jc w:val="both"/>
        <w:rPr>
          <w:rFonts w:ascii="Times New Roman" w:hAnsi="Times New Roman" w:cs="Times New Roman"/>
          <w:i/>
          <w:sz w:val="24"/>
          <w:szCs w:val="24"/>
        </w:rPr>
      </w:pPr>
      <w:r w:rsidRPr="008A64B2">
        <w:rPr>
          <w:rFonts w:ascii="Times New Roman" w:hAnsi="Times New Roman" w:cs="Times New Roman"/>
          <w:i/>
          <w:sz w:val="24"/>
          <w:szCs w:val="24"/>
        </w:rPr>
        <w:t>(navesti očekivane rezultate u odnosu na početno stanje</w:t>
      </w:r>
      <w:r w:rsidR="00EB5E28">
        <w:rPr>
          <w:rFonts w:ascii="Times New Roman" w:hAnsi="Times New Roman" w:cs="Times New Roman"/>
          <w:i/>
          <w:sz w:val="24"/>
          <w:szCs w:val="24"/>
        </w:rPr>
        <w:t xml:space="preserve"> prije provedbe projekta</w:t>
      </w:r>
      <w:r w:rsidRPr="008A64B2">
        <w:rPr>
          <w:rFonts w:ascii="Times New Roman" w:hAnsi="Times New Roman" w:cs="Times New Roman"/>
          <w:i/>
          <w:sz w:val="24"/>
          <w:szCs w:val="24"/>
        </w:rPr>
        <w:t xml:space="preserve"> i mjerljive indikator</w:t>
      </w:r>
      <w:r w:rsidR="0066427D" w:rsidRPr="008A64B2">
        <w:rPr>
          <w:rFonts w:ascii="Times New Roman" w:hAnsi="Times New Roman" w:cs="Times New Roman"/>
          <w:i/>
          <w:sz w:val="24"/>
          <w:szCs w:val="24"/>
        </w:rPr>
        <w:t>e</w:t>
      </w:r>
      <w:r w:rsidRPr="008A64B2">
        <w:rPr>
          <w:rFonts w:ascii="Times New Roman" w:hAnsi="Times New Roman" w:cs="Times New Roman"/>
          <w:i/>
          <w:sz w:val="24"/>
          <w:szCs w:val="24"/>
        </w:rPr>
        <w:t xml:space="preserve"> </w:t>
      </w:r>
      <w:r w:rsidR="006A1B24" w:rsidRPr="008A64B2">
        <w:rPr>
          <w:rFonts w:ascii="Times New Roman" w:hAnsi="Times New Roman" w:cs="Times New Roman"/>
          <w:i/>
          <w:sz w:val="24"/>
          <w:szCs w:val="24"/>
        </w:rPr>
        <w:t xml:space="preserve">očekivanih rezultata </w:t>
      </w:r>
      <w:r w:rsidRPr="008A64B2">
        <w:rPr>
          <w:rFonts w:ascii="Times New Roman" w:hAnsi="Times New Roman" w:cs="Times New Roman"/>
          <w:i/>
          <w:sz w:val="24"/>
          <w:szCs w:val="24"/>
        </w:rPr>
        <w:t>za svaki od postavljenih ciljeva</w:t>
      </w:r>
      <w:r w:rsidR="00932C5B" w:rsidRPr="008A64B2">
        <w:rPr>
          <w:rFonts w:ascii="Times New Roman" w:hAnsi="Times New Roman" w:cs="Times New Roman"/>
          <w:i/>
          <w:sz w:val="24"/>
          <w:szCs w:val="24"/>
        </w:rPr>
        <w:t>;</w:t>
      </w:r>
      <w:r w:rsidR="00701D29" w:rsidRPr="008A64B2">
        <w:rPr>
          <w:rFonts w:ascii="Times New Roman" w:hAnsi="Times New Roman" w:cs="Times New Roman"/>
          <w:i/>
          <w:sz w:val="24"/>
          <w:szCs w:val="24"/>
        </w:rPr>
        <w:t xml:space="preserve"> najmanje </w:t>
      </w:r>
      <w:r w:rsidR="00360307">
        <w:rPr>
          <w:rFonts w:ascii="Times New Roman" w:hAnsi="Times New Roman" w:cs="Times New Roman"/>
          <w:i/>
          <w:sz w:val="24"/>
          <w:szCs w:val="24"/>
        </w:rPr>
        <w:t>4</w:t>
      </w:r>
      <w:r w:rsidR="00701D29" w:rsidRPr="008A64B2">
        <w:rPr>
          <w:rFonts w:ascii="Times New Roman" w:hAnsi="Times New Roman" w:cs="Times New Roman"/>
          <w:i/>
          <w:sz w:val="24"/>
          <w:szCs w:val="24"/>
        </w:rPr>
        <w:t>00, a najviše 800 znakova</w:t>
      </w:r>
      <w:r w:rsidRPr="008A64B2">
        <w:rPr>
          <w:rFonts w:ascii="Times New Roman" w:hAnsi="Times New Roman" w:cs="Times New Roman"/>
          <w:i/>
          <w:sz w:val="24"/>
          <w:szCs w:val="24"/>
        </w:rPr>
        <w:t>)</w:t>
      </w:r>
    </w:p>
    <w:p w14:paraId="5B4F6AF6" w14:textId="3E08B53F" w:rsidR="00E73F25" w:rsidRPr="008937B4" w:rsidRDefault="00E73F25" w:rsidP="00360307">
      <w:pPr>
        <w:jc w:val="both"/>
        <w:rPr>
          <w:rFonts w:ascii="Times New Roman" w:hAnsi="Times New Roman" w:cs="Times New Roman"/>
          <w:iCs/>
          <w:sz w:val="24"/>
          <w:szCs w:val="24"/>
          <w:u w:val="single"/>
        </w:rPr>
      </w:pPr>
      <w:r w:rsidRPr="008937B4">
        <w:rPr>
          <w:rFonts w:ascii="Times New Roman" w:hAnsi="Times New Roman" w:cs="Times New Roman"/>
          <w:iCs/>
          <w:sz w:val="24"/>
          <w:szCs w:val="24"/>
          <w:u w:val="single"/>
        </w:rPr>
        <w:t xml:space="preserve">Očekivani rezultati projekta su: </w:t>
      </w:r>
    </w:p>
    <w:p w14:paraId="6F1DFAA4" w14:textId="3C14D4E1" w:rsidR="00E73F25" w:rsidRDefault="00E73F25" w:rsidP="00E73F25">
      <w:pPr>
        <w:pStyle w:val="Odlomakpopisa"/>
        <w:numPr>
          <w:ilvl w:val="0"/>
          <w:numId w:val="7"/>
        </w:numPr>
        <w:jc w:val="both"/>
        <w:rPr>
          <w:rFonts w:ascii="Times New Roman" w:hAnsi="Times New Roman" w:cs="Times New Roman"/>
          <w:iCs/>
          <w:sz w:val="24"/>
          <w:szCs w:val="24"/>
          <w:u w:val="single"/>
        </w:rPr>
      </w:pPr>
      <w:r w:rsidRPr="008937B4">
        <w:rPr>
          <w:rFonts w:ascii="Times New Roman" w:hAnsi="Times New Roman" w:cs="Times New Roman"/>
          <w:iCs/>
          <w:sz w:val="24"/>
          <w:szCs w:val="24"/>
          <w:u w:val="single"/>
        </w:rPr>
        <w:t xml:space="preserve">izgrađena tržnica bruto površine </w:t>
      </w:r>
      <w:r w:rsidR="002F5325" w:rsidRPr="002F5325">
        <w:rPr>
          <w:rFonts w:ascii="Times New Roman" w:hAnsi="Times New Roman" w:cs="Times New Roman"/>
          <w:iCs/>
          <w:sz w:val="24"/>
          <w:szCs w:val="24"/>
          <w:u w:val="single"/>
        </w:rPr>
        <w:t>403,00</w:t>
      </w:r>
      <w:r w:rsidRPr="002F5325">
        <w:rPr>
          <w:rFonts w:ascii="Times New Roman" w:hAnsi="Times New Roman" w:cs="Times New Roman"/>
          <w:iCs/>
          <w:sz w:val="24"/>
          <w:szCs w:val="24"/>
          <w:u w:val="single"/>
        </w:rPr>
        <w:t xml:space="preserve"> </w:t>
      </w:r>
      <w:r w:rsidRPr="008937B4">
        <w:rPr>
          <w:rFonts w:ascii="Times New Roman" w:hAnsi="Times New Roman" w:cs="Times New Roman"/>
          <w:iCs/>
          <w:sz w:val="24"/>
          <w:szCs w:val="24"/>
          <w:u w:val="single"/>
        </w:rPr>
        <w:t>m</w:t>
      </w:r>
      <w:r w:rsidRPr="008937B4">
        <w:rPr>
          <w:rFonts w:ascii="Times New Roman" w:hAnsi="Times New Roman" w:cs="Times New Roman"/>
          <w:iCs/>
          <w:sz w:val="24"/>
          <w:szCs w:val="24"/>
          <w:u w:val="single"/>
          <w:vertAlign w:val="superscript"/>
        </w:rPr>
        <w:t>2</w:t>
      </w:r>
      <w:r w:rsidRPr="008937B4">
        <w:rPr>
          <w:rFonts w:ascii="Times New Roman" w:hAnsi="Times New Roman" w:cs="Times New Roman"/>
          <w:iCs/>
          <w:sz w:val="24"/>
          <w:szCs w:val="24"/>
          <w:u w:val="single"/>
        </w:rPr>
        <w:t xml:space="preserve"> na k.č.br. </w:t>
      </w:r>
      <w:r w:rsidR="002F5325">
        <w:rPr>
          <w:rFonts w:ascii="Times New Roman" w:hAnsi="Times New Roman" w:cs="Times New Roman"/>
          <w:iCs/>
          <w:sz w:val="24"/>
          <w:szCs w:val="24"/>
          <w:u w:val="single"/>
        </w:rPr>
        <w:t xml:space="preserve">1079/1, </w:t>
      </w:r>
      <w:r w:rsidR="002F5325" w:rsidRPr="008937B4">
        <w:rPr>
          <w:rFonts w:ascii="Times New Roman" w:hAnsi="Times New Roman" w:cs="Times New Roman"/>
          <w:iCs/>
          <w:sz w:val="24"/>
          <w:szCs w:val="24"/>
          <w:u w:val="single"/>
        </w:rPr>
        <w:t xml:space="preserve">k.o. </w:t>
      </w:r>
      <w:r w:rsidR="002F5325">
        <w:rPr>
          <w:rFonts w:ascii="Times New Roman" w:hAnsi="Times New Roman" w:cs="Times New Roman"/>
          <w:iCs/>
          <w:sz w:val="24"/>
          <w:szCs w:val="24"/>
          <w:u w:val="single"/>
        </w:rPr>
        <w:t xml:space="preserve">Martinci Zlatarski </w:t>
      </w:r>
      <w:r w:rsidR="00646D7B" w:rsidRPr="008937B4">
        <w:rPr>
          <w:rFonts w:ascii="Times New Roman" w:hAnsi="Times New Roman" w:cs="Times New Roman"/>
          <w:iCs/>
          <w:sz w:val="24"/>
          <w:szCs w:val="24"/>
          <w:u w:val="single"/>
        </w:rPr>
        <w:t>s mogućnošću najma prodajnih mjesta u sklopu tržnice za lokalne proizvođače</w:t>
      </w:r>
    </w:p>
    <w:p w14:paraId="0637A2B2" w14:textId="605188B8" w:rsidR="002F5325" w:rsidRPr="008937B4" w:rsidRDefault="002F5325" w:rsidP="00E73F25">
      <w:pPr>
        <w:pStyle w:val="Odlomakpopisa"/>
        <w:numPr>
          <w:ilvl w:val="0"/>
          <w:numId w:val="7"/>
        </w:numPr>
        <w:jc w:val="both"/>
        <w:rPr>
          <w:rFonts w:ascii="Times New Roman" w:hAnsi="Times New Roman" w:cs="Times New Roman"/>
          <w:iCs/>
          <w:sz w:val="24"/>
          <w:szCs w:val="24"/>
          <w:u w:val="single"/>
        </w:rPr>
      </w:pPr>
      <w:r>
        <w:rPr>
          <w:rFonts w:ascii="Times New Roman" w:hAnsi="Times New Roman" w:cs="Times New Roman"/>
          <w:iCs/>
          <w:sz w:val="24"/>
          <w:szCs w:val="24"/>
          <w:u w:val="single"/>
        </w:rPr>
        <w:t>uređena parcela k.č.br. 1079/22</w:t>
      </w:r>
      <w:r w:rsidRPr="008937B4">
        <w:rPr>
          <w:rFonts w:ascii="Times New Roman" w:hAnsi="Times New Roman" w:cs="Times New Roman"/>
          <w:iCs/>
          <w:sz w:val="24"/>
          <w:szCs w:val="24"/>
          <w:u w:val="single"/>
        </w:rPr>
        <w:t xml:space="preserve">, k.o. </w:t>
      </w:r>
      <w:r>
        <w:rPr>
          <w:rFonts w:ascii="Times New Roman" w:hAnsi="Times New Roman" w:cs="Times New Roman"/>
          <w:iCs/>
          <w:sz w:val="24"/>
          <w:szCs w:val="24"/>
          <w:u w:val="single"/>
        </w:rPr>
        <w:t>Martinci Zlatarski površine 1.354 m</w:t>
      </w:r>
      <w:r w:rsidRPr="002F5325">
        <w:rPr>
          <w:rFonts w:ascii="Times New Roman" w:hAnsi="Times New Roman" w:cs="Times New Roman"/>
          <w:iCs/>
          <w:sz w:val="24"/>
          <w:szCs w:val="24"/>
          <w:u w:val="single"/>
          <w:vertAlign w:val="superscript"/>
        </w:rPr>
        <w:t>2</w:t>
      </w:r>
      <w:r>
        <w:rPr>
          <w:rFonts w:ascii="Times New Roman" w:hAnsi="Times New Roman" w:cs="Times New Roman"/>
          <w:iCs/>
          <w:sz w:val="24"/>
          <w:szCs w:val="24"/>
          <w:u w:val="single"/>
        </w:rPr>
        <w:t xml:space="preserve"> s postojećom zgradom</w:t>
      </w:r>
      <w:r w:rsidRPr="008937B4">
        <w:rPr>
          <w:rFonts w:ascii="Times New Roman" w:hAnsi="Times New Roman" w:cs="Times New Roman"/>
          <w:iCs/>
          <w:sz w:val="24"/>
          <w:szCs w:val="24"/>
          <w:u w:val="single"/>
        </w:rPr>
        <w:t xml:space="preserve"> </w:t>
      </w:r>
      <w:r>
        <w:rPr>
          <w:rFonts w:ascii="Times New Roman" w:hAnsi="Times New Roman" w:cs="Times New Roman"/>
          <w:iCs/>
          <w:sz w:val="24"/>
          <w:szCs w:val="24"/>
          <w:u w:val="single"/>
        </w:rPr>
        <w:t>bruto površine 37,54 m</w:t>
      </w:r>
      <w:r w:rsidRPr="002F5325">
        <w:rPr>
          <w:rFonts w:ascii="Times New Roman" w:hAnsi="Times New Roman" w:cs="Times New Roman"/>
          <w:iCs/>
          <w:sz w:val="24"/>
          <w:szCs w:val="24"/>
          <w:u w:val="single"/>
          <w:vertAlign w:val="superscript"/>
        </w:rPr>
        <w:t>2</w:t>
      </w:r>
    </w:p>
    <w:p w14:paraId="028C8F35" w14:textId="01D5DE98" w:rsidR="00646D7B" w:rsidRPr="008937B4" w:rsidRDefault="00E73F25" w:rsidP="00E73F25">
      <w:pPr>
        <w:pStyle w:val="Odlomakpopisa"/>
        <w:numPr>
          <w:ilvl w:val="0"/>
          <w:numId w:val="7"/>
        </w:numPr>
        <w:jc w:val="both"/>
        <w:rPr>
          <w:rFonts w:ascii="Times New Roman" w:hAnsi="Times New Roman" w:cs="Times New Roman"/>
          <w:iCs/>
          <w:sz w:val="24"/>
          <w:szCs w:val="24"/>
          <w:u w:val="single"/>
        </w:rPr>
      </w:pPr>
      <w:r w:rsidRPr="008937B4">
        <w:rPr>
          <w:rFonts w:ascii="Times New Roman" w:hAnsi="Times New Roman" w:cs="Times New Roman"/>
          <w:iCs/>
          <w:sz w:val="24"/>
          <w:szCs w:val="24"/>
          <w:u w:val="single"/>
        </w:rPr>
        <w:t xml:space="preserve">osiguran </w:t>
      </w:r>
      <w:r w:rsidR="00A27441" w:rsidRPr="008937B4">
        <w:rPr>
          <w:rFonts w:ascii="Times New Roman" w:hAnsi="Times New Roman" w:cs="Times New Roman"/>
          <w:iCs/>
          <w:sz w:val="24"/>
          <w:szCs w:val="24"/>
          <w:u w:val="single"/>
        </w:rPr>
        <w:t xml:space="preserve">adekvatan prostor za trženje proizvoda lokalnih </w:t>
      </w:r>
      <w:r w:rsidR="006745F1" w:rsidRPr="006745F1">
        <w:rPr>
          <w:rFonts w:ascii="Times New Roman" w:hAnsi="Times New Roman" w:cs="Times New Roman"/>
          <w:iCs/>
          <w:sz w:val="24"/>
          <w:szCs w:val="24"/>
          <w:u w:val="single"/>
        </w:rPr>
        <w:t>414</w:t>
      </w:r>
      <w:r w:rsidR="00A27441" w:rsidRPr="006745F1">
        <w:rPr>
          <w:rFonts w:ascii="Times New Roman" w:hAnsi="Times New Roman" w:cs="Times New Roman"/>
          <w:iCs/>
          <w:sz w:val="24"/>
          <w:szCs w:val="24"/>
          <w:u w:val="single"/>
        </w:rPr>
        <w:t xml:space="preserve"> P</w:t>
      </w:r>
      <w:r w:rsidR="00A27441" w:rsidRPr="008937B4">
        <w:rPr>
          <w:rFonts w:ascii="Times New Roman" w:hAnsi="Times New Roman" w:cs="Times New Roman"/>
          <w:iCs/>
          <w:sz w:val="24"/>
          <w:szCs w:val="24"/>
          <w:u w:val="single"/>
        </w:rPr>
        <w:t>G-a</w:t>
      </w:r>
      <w:r w:rsidR="006745F1">
        <w:rPr>
          <w:rFonts w:ascii="Times New Roman" w:hAnsi="Times New Roman" w:cs="Times New Roman"/>
          <w:iCs/>
          <w:sz w:val="24"/>
          <w:szCs w:val="24"/>
          <w:u w:val="single"/>
        </w:rPr>
        <w:t xml:space="preserve"> (PG </w:t>
      </w:r>
      <w:r w:rsidR="006745F1">
        <w:rPr>
          <w:rFonts w:ascii="Times New Roman" w:hAnsi="Times New Roman" w:cs="Times New Roman"/>
          <w:sz w:val="24"/>
          <w:szCs w:val="24"/>
          <w:u w:val="single"/>
        </w:rPr>
        <w:t xml:space="preserve">na području grada Zlatara prema </w:t>
      </w:r>
      <w:r w:rsidR="006745F1">
        <w:rPr>
          <w:rFonts w:ascii="Times New Roman" w:hAnsi="Times New Roman" w:cs="Times New Roman"/>
          <w:iCs/>
          <w:sz w:val="24"/>
          <w:szCs w:val="24"/>
          <w:u w:val="single"/>
        </w:rPr>
        <w:t xml:space="preserve">Upisniku poljoprivrednih gospodarstava, 31.12.2020.) </w:t>
      </w:r>
    </w:p>
    <w:p w14:paraId="7B78EC0A" w14:textId="0EE45050" w:rsidR="00E73F25" w:rsidRPr="008937B4" w:rsidRDefault="00646D7B" w:rsidP="00E73F25">
      <w:pPr>
        <w:pStyle w:val="Odlomakpopisa"/>
        <w:numPr>
          <w:ilvl w:val="0"/>
          <w:numId w:val="7"/>
        </w:numPr>
        <w:jc w:val="both"/>
        <w:rPr>
          <w:rFonts w:ascii="Times New Roman" w:hAnsi="Times New Roman" w:cs="Times New Roman"/>
          <w:iCs/>
          <w:sz w:val="24"/>
          <w:szCs w:val="24"/>
          <w:u w:val="single"/>
        </w:rPr>
      </w:pPr>
      <w:r w:rsidRPr="008937B4">
        <w:rPr>
          <w:rFonts w:ascii="Times New Roman" w:hAnsi="Times New Roman" w:cs="Times New Roman"/>
          <w:iCs/>
          <w:sz w:val="24"/>
          <w:szCs w:val="24"/>
          <w:u w:val="single"/>
        </w:rPr>
        <w:t xml:space="preserve">organiziran rad tržnice dostupan lokalnom stanovništvu </w:t>
      </w:r>
    </w:p>
    <w:p w14:paraId="1857CB98" w14:textId="4D338C0F" w:rsidR="00A27441" w:rsidRPr="008937B4" w:rsidRDefault="00C973D2" w:rsidP="00E73F25">
      <w:pPr>
        <w:pStyle w:val="Odlomakpopisa"/>
        <w:numPr>
          <w:ilvl w:val="0"/>
          <w:numId w:val="7"/>
        </w:numPr>
        <w:jc w:val="both"/>
        <w:rPr>
          <w:rFonts w:ascii="Times New Roman" w:hAnsi="Times New Roman" w:cs="Times New Roman"/>
          <w:iCs/>
          <w:sz w:val="24"/>
          <w:szCs w:val="24"/>
          <w:u w:val="single"/>
        </w:rPr>
      </w:pPr>
      <w:r w:rsidRPr="008937B4">
        <w:rPr>
          <w:rFonts w:ascii="Times New Roman" w:hAnsi="Times New Roman" w:cs="Times New Roman"/>
          <w:iCs/>
          <w:sz w:val="24"/>
          <w:szCs w:val="24"/>
          <w:u w:val="single"/>
        </w:rPr>
        <w:t xml:space="preserve">zaposleno </w:t>
      </w:r>
      <w:r w:rsidR="002F5325" w:rsidRPr="002F5325">
        <w:rPr>
          <w:rFonts w:ascii="Times New Roman" w:hAnsi="Times New Roman" w:cs="Times New Roman"/>
          <w:iCs/>
          <w:sz w:val="24"/>
          <w:szCs w:val="24"/>
          <w:u w:val="single"/>
        </w:rPr>
        <w:t>dvoje (2)</w:t>
      </w:r>
      <w:r w:rsidRPr="002F5325">
        <w:rPr>
          <w:rFonts w:ascii="Times New Roman" w:hAnsi="Times New Roman" w:cs="Times New Roman"/>
          <w:iCs/>
          <w:sz w:val="24"/>
          <w:szCs w:val="24"/>
          <w:u w:val="single"/>
        </w:rPr>
        <w:t xml:space="preserve"> </w:t>
      </w:r>
      <w:r w:rsidRPr="008937B4">
        <w:rPr>
          <w:rFonts w:ascii="Times New Roman" w:hAnsi="Times New Roman" w:cs="Times New Roman"/>
          <w:iCs/>
          <w:sz w:val="24"/>
          <w:szCs w:val="24"/>
          <w:u w:val="single"/>
        </w:rPr>
        <w:t xml:space="preserve">novih djelatnika na poslovima upravljanja i održavanja </w:t>
      </w:r>
    </w:p>
    <w:p w14:paraId="1299ED55" w14:textId="3564CA88" w:rsidR="00C973D2" w:rsidRPr="008937B4" w:rsidRDefault="00646D7B" w:rsidP="00E73F25">
      <w:pPr>
        <w:pStyle w:val="Odlomakpopisa"/>
        <w:numPr>
          <w:ilvl w:val="0"/>
          <w:numId w:val="7"/>
        </w:numPr>
        <w:jc w:val="both"/>
        <w:rPr>
          <w:rFonts w:ascii="Times New Roman" w:hAnsi="Times New Roman" w:cs="Times New Roman"/>
          <w:iCs/>
          <w:sz w:val="24"/>
          <w:szCs w:val="24"/>
          <w:u w:val="single"/>
        </w:rPr>
      </w:pPr>
      <w:r w:rsidRPr="008937B4">
        <w:rPr>
          <w:rFonts w:ascii="Times New Roman" w:hAnsi="Times New Roman" w:cs="Times New Roman"/>
          <w:iCs/>
          <w:sz w:val="24"/>
          <w:szCs w:val="24"/>
          <w:u w:val="single"/>
        </w:rPr>
        <w:t xml:space="preserve">razvijeni kapaciteti za podršku lokalnim i regionalnim proizvođačima hrane, pića i autohtonih proizvoda </w:t>
      </w:r>
    </w:p>
    <w:p w14:paraId="76BA9B99" w14:textId="500DE267" w:rsidR="00646D7B" w:rsidRPr="008937B4" w:rsidRDefault="00646D7B" w:rsidP="00E73F25">
      <w:pPr>
        <w:pStyle w:val="Odlomakpopisa"/>
        <w:numPr>
          <w:ilvl w:val="0"/>
          <w:numId w:val="7"/>
        </w:numPr>
        <w:jc w:val="both"/>
        <w:rPr>
          <w:rFonts w:ascii="Times New Roman" w:hAnsi="Times New Roman" w:cs="Times New Roman"/>
          <w:iCs/>
          <w:sz w:val="24"/>
          <w:szCs w:val="24"/>
          <w:u w:val="single"/>
        </w:rPr>
      </w:pPr>
      <w:r w:rsidRPr="008937B4">
        <w:rPr>
          <w:rFonts w:ascii="Times New Roman" w:hAnsi="Times New Roman" w:cs="Times New Roman"/>
          <w:iCs/>
          <w:sz w:val="24"/>
          <w:szCs w:val="24"/>
          <w:u w:val="single"/>
        </w:rPr>
        <w:t xml:space="preserve">unaprijeđeni kapaciteti za očuvanje tradicije organizacije sajmišta na području grada Zlatara </w:t>
      </w:r>
    </w:p>
    <w:p w14:paraId="3FB3661B" w14:textId="6060E7BB" w:rsidR="00646D7B" w:rsidRDefault="00646D7B" w:rsidP="00646D7B">
      <w:pPr>
        <w:pStyle w:val="Odlomakpopisa"/>
        <w:jc w:val="both"/>
        <w:rPr>
          <w:rFonts w:ascii="Times New Roman" w:hAnsi="Times New Roman" w:cs="Times New Roman"/>
          <w:iCs/>
          <w:sz w:val="24"/>
          <w:szCs w:val="24"/>
        </w:rPr>
      </w:pPr>
    </w:p>
    <w:p w14:paraId="00A6ED8B" w14:textId="77777777" w:rsidR="00646D7B" w:rsidRPr="00E73F25" w:rsidRDefault="00646D7B" w:rsidP="00646D7B">
      <w:pPr>
        <w:pStyle w:val="Odlomakpopisa"/>
        <w:jc w:val="both"/>
        <w:rPr>
          <w:rFonts w:ascii="Times New Roman" w:hAnsi="Times New Roman" w:cs="Times New Roman"/>
          <w:iCs/>
          <w:sz w:val="24"/>
          <w:szCs w:val="24"/>
        </w:rPr>
      </w:pPr>
    </w:p>
    <w:p w14:paraId="22512493" w14:textId="77777777" w:rsidR="00001FE1" w:rsidRPr="008A64B2" w:rsidRDefault="002320C5" w:rsidP="008A64B2">
      <w:pPr>
        <w:spacing w:before="120" w:after="0" w:line="240" w:lineRule="auto"/>
        <w:jc w:val="both"/>
        <w:rPr>
          <w:rFonts w:ascii="Times New Roman" w:eastAsia="Calibri" w:hAnsi="Times New Roman" w:cs="Times New Roman"/>
        </w:rPr>
      </w:pPr>
      <w:r w:rsidRPr="008A64B2">
        <w:rPr>
          <w:rFonts w:ascii="Times New Roman" w:eastAsia="Calibri" w:hAnsi="Times New Roman" w:cs="Times New Roman"/>
          <w:sz w:val="24"/>
          <w:szCs w:val="24"/>
        </w:rPr>
        <w:t>3.4.</w:t>
      </w:r>
      <w:r>
        <w:rPr>
          <w:rFonts w:ascii="Times New Roman" w:eastAsia="Calibri" w:hAnsi="Times New Roman" w:cs="Times New Roman"/>
          <w:sz w:val="24"/>
          <w:szCs w:val="24"/>
        </w:rPr>
        <w:t>2</w:t>
      </w:r>
      <w:r w:rsidR="00001FE1" w:rsidRPr="008A64B2">
        <w:rPr>
          <w:rFonts w:ascii="Times New Roman" w:eastAsia="Calibri" w:hAnsi="Times New Roman" w:cs="Times New Roman"/>
          <w:sz w:val="24"/>
          <w:szCs w:val="24"/>
        </w:rPr>
        <w:t>. Stvaranje novih radnih mjesta</w:t>
      </w:r>
    </w:p>
    <w:p w14:paraId="1DF4E50F" w14:textId="3C6A8270" w:rsidR="00001FE1" w:rsidRPr="00EB0491" w:rsidRDefault="00001FE1" w:rsidP="00001FE1">
      <w:pPr>
        <w:spacing w:after="0" w:line="240" w:lineRule="auto"/>
        <w:jc w:val="both"/>
        <w:rPr>
          <w:rFonts w:ascii="Times New Roman" w:eastAsia="Calibri" w:hAnsi="Times New Roman" w:cs="Times New Roman"/>
          <w:sz w:val="24"/>
          <w:szCs w:val="24"/>
        </w:rPr>
      </w:pPr>
    </w:p>
    <w:p w14:paraId="5D1ACE83" w14:textId="7E428930" w:rsidR="00EB0491" w:rsidRPr="00276B27" w:rsidRDefault="00EB0491" w:rsidP="00EB0491">
      <w:pPr>
        <w:spacing w:after="120"/>
        <w:jc w:val="both"/>
        <w:rPr>
          <w:rFonts w:ascii="Times New Roman" w:eastAsia="Calibri" w:hAnsi="Times New Roman" w:cs="Times New Roman"/>
          <w:i/>
          <w:iCs/>
          <w:sz w:val="24"/>
          <w:szCs w:val="24"/>
        </w:rPr>
      </w:pPr>
      <w:r w:rsidRPr="00276B27">
        <w:rPr>
          <w:rFonts w:ascii="Times New Roman" w:eastAsia="Calibri" w:hAnsi="Times New Roman" w:cs="Times New Roman"/>
          <w:i/>
          <w:iCs/>
          <w:sz w:val="24"/>
          <w:szCs w:val="24"/>
        </w:rPr>
        <w:t>Pojašnjenje:</w:t>
      </w:r>
    </w:p>
    <w:p w14:paraId="5995E841" w14:textId="5D9279E4" w:rsidR="00866626" w:rsidRPr="00276B27" w:rsidRDefault="00866626" w:rsidP="00866626">
      <w:pPr>
        <w:spacing w:after="120"/>
        <w:jc w:val="both"/>
        <w:rPr>
          <w:rFonts w:ascii="Times New Roman" w:eastAsia="Calibri" w:hAnsi="Times New Roman" w:cs="Times New Roman"/>
          <w:i/>
          <w:iCs/>
          <w:sz w:val="24"/>
          <w:szCs w:val="24"/>
        </w:rPr>
      </w:pPr>
      <w:r w:rsidRPr="00276B27">
        <w:rPr>
          <w:rFonts w:ascii="Times New Roman" w:eastAsia="Calibri" w:hAnsi="Times New Roman" w:cs="Times New Roman"/>
          <w:i/>
          <w:iCs/>
          <w:sz w:val="24"/>
          <w:szCs w:val="24"/>
        </w:rPr>
        <w:t>Broj novozaposlenih osoba je pokazatelj provedbe projekta te u slučaju sklapanja Ugovora o financiranju, korisnik sklapanjem istog se obvezuje ostvariti planiranu razinu pokazatelje provedbe projekta.</w:t>
      </w:r>
    </w:p>
    <w:p w14:paraId="34CACCDE" w14:textId="3617D494" w:rsidR="00EB0491" w:rsidRPr="00276B27" w:rsidRDefault="00EB0491" w:rsidP="000559FC">
      <w:pPr>
        <w:spacing w:after="120"/>
        <w:jc w:val="both"/>
        <w:rPr>
          <w:rFonts w:ascii="Times New Roman" w:eastAsia="Calibri" w:hAnsi="Times New Roman" w:cs="Times New Roman"/>
          <w:i/>
          <w:iCs/>
          <w:sz w:val="24"/>
          <w:szCs w:val="24"/>
        </w:rPr>
      </w:pPr>
      <w:r w:rsidRPr="00276B27">
        <w:rPr>
          <w:rFonts w:ascii="Times New Roman" w:eastAsia="Calibri" w:hAnsi="Times New Roman" w:cs="Times New Roman"/>
          <w:i/>
          <w:iCs/>
          <w:sz w:val="24"/>
          <w:szCs w:val="24"/>
        </w:rPr>
        <w:t>Nova radna mjesta odnose se na izravno zapošljavanje, ako je primjenjivo, odnosno ako se kroz projekt zapošljavaju no</w:t>
      </w:r>
      <w:r w:rsidRPr="00FA0511">
        <w:rPr>
          <w:rFonts w:ascii="Times New Roman" w:eastAsia="Calibri" w:hAnsi="Times New Roman" w:cs="Times New Roman"/>
          <w:i/>
          <w:iCs/>
          <w:sz w:val="24"/>
          <w:szCs w:val="24"/>
        </w:rPr>
        <w:t xml:space="preserve">ve </w:t>
      </w:r>
      <w:r w:rsidRPr="00276B27">
        <w:rPr>
          <w:rFonts w:ascii="Times New Roman" w:eastAsia="Calibri" w:hAnsi="Times New Roman" w:cs="Times New Roman"/>
          <w:i/>
          <w:iCs/>
          <w:sz w:val="24"/>
          <w:szCs w:val="24"/>
        </w:rPr>
        <w:t>osobe u građevinama koje su predmet zahtjeva za potporu te stvaraju dodatna nova radna mjesta u odnosu na stanje prije provedbe projekta. U sektoru tržnica, sektoru društvenih domova/kulturnih centara</w:t>
      </w:r>
      <w:r w:rsidR="000559FC" w:rsidRPr="000559FC">
        <w:t xml:space="preserve"> </w:t>
      </w:r>
      <w:r w:rsidR="000559FC" w:rsidRPr="000559FC">
        <w:rPr>
          <w:rFonts w:ascii="Times New Roman" w:eastAsia="Calibri" w:hAnsi="Times New Roman" w:cs="Times New Roman"/>
          <w:i/>
          <w:iCs/>
          <w:sz w:val="24"/>
          <w:szCs w:val="24"/>
        </w:rPr>
        <w:t>i sportskih građevina</w:t>
      </w:r>
      <w:r w:rsidRPr="00276B27">
        <w:rPr>
          <w:rFonts w:ascii="Times New Roman" w:eastAsia="Calibri" w:hAnsi="Times New Roman" w:cs="Times New Roman"/>
          <w:i/>
          <w:iCs/>
          <w:sz w:val="24"/>
          <w:szCs w:val="24"/>
        </w:rPr>
        <w:t xml:space="preserve"> </w:t>
      </w:r>
      <w:r w:rsidR="000559FC">
        <w:rPr>
          <w:rFonts w:ascii="Times New Roman" w:eastAsia="Calibri" w:hAnsi="Times New Roman" w:cs="Times New Roman"/>
          <w:i/>
          <w:iCs/>
          <w:sz w:val="24"/>
          <w:szCs w:val="24"/>
        </w:rPr>
        <w:t>te</w:t>
      </w:r>
      <w:r w:rsidRPr="00276B27">
        <w:rPr>
          <w:rFonts w:ascii="Times New Roman" w:eastAsia="Calibri" w:hAnsi="Times New Roman" w:cs="Times New Roman"/>
          <w:i/>
          <w:iCs/>
          <w:sz w:val="24"/>
          <w:szCs w:val="24"/>
        </w:rPr>
        <w:t xml:space="preserve"> sektoru vatrogasnih domova navedeno uključuje isključivo osobe koje su zaposlene na poslovima održavanja, zaštite i upravljanja građevinama koja su predmet zahtjeva za potporu.</w:t>
      </w:r>
    </w:p>
    <w:p w14:paraId="63223ADC" w14:textId="77777777" w:rsidR="00EB0491" w:rsidRPr="00276B27" w:rsidRDefault="00EB0491" w:rsidP="00EB0491">
      <w:pPr>
        <w:spacing w:after="120"/>
        <w:jc w:val="both"/>
        <w:rPr>
          <w:rFonts w:ascii="Times New Roman" w:eastAsia="Calibri" w:hAnsi="Times New Roman" w:cs="Times New Roman"/>
          <w:i/>
          <w:iCs/>
          <w:sz w:val="24"/>
          <w:szCs w:val="24"/>
        </w:rPr>
      </w:pPr>
      <w:r w:rsidRPr="00276B27">
        <w:rPr>
          <w:rFonts w:ascii="Times New Roman" w:eastAsia="Calibri" w:hAnsi="Times New Roman" w:cs="Times New Roman"/>
          <w:i/>
          <w:iCs/>
          <w:sz w:val="24"/>
          <w:szCs w:val="24"/>
        </w:rPr>
        <w:t>Jednim radnim mjestom smatra se jedna novo zaposlena osoba prema godišnjim satima rada (dakle, jedan zaposlenik na puno radno vrijeme ili više osoba čiji zbroj radnih sati na godišnjoj razini čini jednog zaposlenika).</w:t>
      </w:r>
    </w:p>
    <w:p w14:paraId="4528B671" w14:textId="757CA218" w:rsidR="00EB0491" w:rsidRDefault="00EB0491" w:rsidP="00EB0491">
      <w:pPr>
        <w:spacing w:after="0"/>
        <w:jc w:val="both"/>
        <w:rPr>
          <w:rFonts w:ascii="Times New Roman" w:eastAsia="Calibri" w:hAnsi="Times New Roman" w:cs="Times New Roman"/>
          <w:i/>
          <w:iCs/>
          <w:sz w:val="24"/>
          <w:szCs w:val="24"/>
        </w:rPr>
      </w:pPr>
      <w:r w:rsidRPr="00276B27">
        <w:rPr>
          <w:rFonts w:ascii="Times New Roman" w:eastAsia="Calibri" w:hAnsi="Times New Roman" w:cs="Times New Roman"/>
          <w:i/>
          <w:iCs/>
          <w:sz w:val="24"/>
          <w:szCs w:val="24"/>
        </w:rPr>
        <w:t>Stvaranje novih radnih mjesta mora nastati kod samog korisnika ako će korisnik upravljati realiziranim projektom ili kod druge pravne osobe koja će upravljati realiziranim projektom, ali stvaranje novih radnih mjesta mora biti izravan rezultat provedbe projekta.</w:t>
      </w:r>
    </w:p>
    <w:p w14:paraId="49635A32" w14:textId="77777777" w:rsidR="00360307" w:rsidRPr="00276B27" w:rsidRDefault="00360307" w:rsidP="00EB0491">
      <w:pPr>
        <w:spacing w:after="0"/>
        <w:jc w:val="both"/>
        <w:rPr>
          <w:rFonts w:ascii="Times New Roman" w:eastAsia="Calibri" w:hAnsi="Times New Roman" w:cs="Times New Roman"/>
          <w:i/>
          <w:iCs/>
          <w:sz w:val="24"/>
          <w:szCs w:val="24"/>
        </w:rPr>
      </w:pPr>
    </w:p>
    <w:tbl>
      <w:tblPr>
        <w:tblStyle w:val="Reetkatablice"/>
        <w:tblW w:w="0" w:type="auto"/>
        <w:tblLook w:val="04A0" w:firstRow="1" w:lastRow="0" w:firstColumn="1" w:lastColumn="0" w:noHBand="0" w:noVBand="1"/>
      </w:tblPr>
      <w:tblGrid>
        <w:gridCol w:w="6232"/>
        <w:gridCol w:w="1560"/>
        <w:gridCol w:w="1610"/>
      </w:tblGrid>
      <w:tr w:rsidR="00276B27" w14:paraId="1E821F2B" w14:textId="77777777" w:rsidTr="00F61CE2">
        <w:trPr>
          <w:trHeight w:val="711"/>
        </w:trPr>
        <w:tc>
          <w:tcPr>
            <w:tcW w:w="6232" w:type="dxa"/>
            <w:vAlign w:val="center"/>
          </w:tcPr>
          <w:p w14:paraId="79836C92" w14:textId="450DDEA1" w:rsidR="00276B27" w:rsidRPr="00F61CE2" w:rsidRDefault="00276B27" w:rsidP="00276B27">
            <w:pPr>
              <w:rPr>
                <w:rFonts w:ascii="Times New Roman" w:hAnsi="Times New Roman" w:cs="Times New Roman"/>
                <w:b/>
                <w:bCs/>
                <w:sz w:val="24"/>
                <w:szCs w:val="24"/>
              </w:rPr>
            </w:pPr>
            <w:r w:rsidRPr="00F61CE2">
              <w:rPr>
                <w:rFonts w:ascii="Times New Roman" w:eastAsia="Calibri" w:hAnsi="Times New Roman" w:cs="Times New Roman"/>
                <w:b/>
                <w:bCs/>
                <w:sz w:val="24"/>
                <w:szCs w:val="24"/>
              </w:rPr>
              <w:lastRenderedPageBreak/>
              <w:t>Pridonosi li projekt stvaranju novih radnih mjesta?</w:t>
            </w:r>
          </w:p>
        </w:tc>
        <w:tc>
          <w:tcPr>
            <w:tcW w:w="1560" w:type="dxa"/>
            <w:vAlign w:val="center"/>
          </w:tcPr>
          <w:p w14:paraId="41E90DA8" w14:textId="7E1AD5FA" w:rsidR="00276B27" w:rsidRDefault="00DB1FBB" w:rsidP="00F61CE2">
            <w:pPr>
              <w:jc w:val="center"/>
              <w:rPr>
                <w:rFonts w:ascii="Times New Roman" w:hAnsi="Times New Roman" w:cs="Times New Roman"/>
                <w:sz w:val="24"/>
                <w:szCs w:val="24"/>
              </w:rPr>
            </w:pPr>
            <w:r>
              <w:rPr>
                <w:rFonts w:ascii="Times New Roman" w:eastAsia="Calibri" w:hAnsi="Times New Roman" w:cs="Times New Roman"/>
                <w:b/>
                <w:bCs/>
                <w:noProof/>
                <w:sz w:val="24"/>
                <w:szCs w:val="24"/>
              </w:rPr>
              <mc:AlternateContent>
                <mc:Choice Requires="wps">
                  <w:drawing>
                    <wp:anchor distT="0" distB="0" distL="114300" distR="114300" simplePos="0" relativeHeight="251659264" behindDoc="0" locked="0" layoutInCell="1" allowOverlap="1" wp14:anchorId="668FCA62" wp14:editId="3D1BE0F3">
                      <wp:simplePos x="0" y="0"/>
                      <wp:positionH relativeFrom="column">
                        <wp:posOffset>191770</wp:posOffset>
                      </wp:positionH>
                      <wp:positionV relativeFrom="paragraph">
                        <wp:posOffset>-46355</wp:posOffset>
                      </wp:positionV>
                      <wp:extent cx="447040" cy="311150"/>
                      <wp:effectExtent l="0" t="0" r="10160" b="12700"/>
                      <wp:wrapNone/>
                      <wp:docPr id="1" name="Elipsa 1"/>
                      <wp:cNvGraphicFramePr/>
                      <a:graphic xmlns:a="http://schemas.openxmlformats.org/drawingml/2006/main">
                        <a:graphicData uri="http://schemas.microsoft.com/office/word/2010/wordprocessingShape">
                          <wps:wsp>
                            <wps:cNvSpPr/>
                            <wps:spPr>
                              <a:xfrm>
                                <a:off x="0" y="0"/>
                                <a:ext cx="447040" cy="3111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0E8975" id="Elipsa 1" o:spid="_x0000_s1026" style="position:absolute;margin-left:15.1pt;margin-top:-3.65pt;width:35.2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" filled="f" strokecolor="black [3213]" strokeweight="2pt"/>
                  </w:pict>
                </mc:Fallback>
              </mc:AlternateContent>
            </w:r>
            <w:r w:rsidR="00276B27" w:rsidRPr="008A64B2">
              <w:rPr>
                <w:rFonts w:ascii="Times New Roman" w:eastAsia="Calibri" w:hAnsi="Times New Roman" w:cs="Times New Roman"/>
                <w:b/>
                <w:bCs/>
                <w:sz w:val="24"/>
                <w:szCs w:val="24"/>
              </w:rPr>
              <w:t>DA</w:t>
            </w:r>
          </w:p>
        </w:tc>
        <w:tc>
          <w:tcPr>
            <w:tcW w:w="1610" w:type="dxa"/>
            <w:vAlign w:val="center"/>
          </w:tcPr>
          <w:p w14:paraId="24BDC02C" w14:textId="77777777" w:rsidR="00276B27" w:rsidRDefault="00276B27" w:rsidP="00F61CE2">
            <w:pPr>
              <w:jc w:val="center"/>
              <w:rPr>
                <w:rFonts w:ascii="Times New Roman" w:hAnsi="Times New Roman" w:cs="Times New Roman"/>
                <w:sz w:val="24"/>
                <w:szCs w:val="24"/>
              </w:rPr>
            </w:pPr>
            <w:r w:rsidRPr="008A64B2">
              <w:rPr>
                <w:rFonts w:ascii="Times New Roman" w:eastAsia="Calibri" w:hAnsi="Times New Roman" w:cs="Times New Roman"/>
                <w:b/>
                <w:bCs/>
                <w:sz w:val="24"/>
                <w:szCs w:val="24"/>
              </w:rPr>
              <w:t>NE</w:t>
            </w:r>
          </w:p>
        </w:tc>
      </w:tr>
    </w:tbl>
    <w:p w14:paraId="5810882B" w14:textId="4E5DA12E" w:rsidR="00001FE1" w:rsidRPr="008A64B2" w:rsidRDefault="00001FE1" w:rsidP="00276B27">
      <w:pPr>
        <w:spacing w:before="120" w:after="0" w:line="240" w:lineRule="auto"/>
        <w:jc w:val="both"/>
        <w:rPr>
          <w:rFonts w:ascii="Times New Roman" w:eastAsia="Calibri" w:hAnsi="Times New Roman" w:cs="Times New Roman"/>
        </w:rPr>
      </w:pPr>
      <w:r w:rsidRPr="008A64B2">
        <w:rPr>
          <w:rFonts w:ascii="Times New Roman" w:eastAsia="Calibri" w:hAnsi="Times New Roman" w:cs="Times New Roman"/>
          <w:i/>
          <w:iCs/>
          <w:sz w:val="24"/>
          <w:szCs w:val="24"/>
        </w:rPr>
        <w:t>(Zaokružiti odgovor koji je primjenjiv za projekt)</w:t>
      </w:r>
    </w:p>
    <w:p w14:paraId="0D44CA04" w14:textId="77777777" w:rsidR="00001FE1" w:rsidRPr="008A64B2" w:rsidRDefault="00001FE1" w:rsidP="00001FE1">
      <w:pPr>
        <w:spacing w:after="0" w:line="240" w:lineRule="auto"/>
        <w:jc w:val="both"/>
        <w:rPr>
          <w:rFonts w:ascii="Times New Roman" w:eastAsia="Calibri" w:hAnsi="Times New Roman" w:cs="Times New Roman"/>
        </w:rPr>
      </w:pPr>
    </w:p>
    <w:p w14:paraId="2306C09D" w14:textId="77777777" w:rsidR="00001FE1" w:rsidRPr="008A64B2" w:rsidRDefault="002320C5" w:rsidP="008A64B2">
      <w:pPr>
        <w:spacing w:after="240" w:line="240" w:lineRule="auto"/>
        <w:jc w:val="both"/>
        <w:rPr>
          <w:rFonts w:ascii="Times New Roman" w:eastAsia="Calibri" w:hAnsi="Times New Roman" w:cs="Times New Roman"/>
        </w:rPr>
      </w:pPr>
      <w:r w:rsidRPr="008A64B2">
        <w:rPr>
          <w:rFonts w:ascii="Times New Roman" w:eastAsia="Calibri" w:hAnsi="Times New Roman" w:cs="Times New Roman"/>
          <w:sz w:val="24"/>
          <w:szCs w:val="24"/>
        </w:rPr>
        <w:t xml:space="preserve">Ako je odgovor </w:t>
      </w:r>
      <w:r>
        <w:rPr>
          <w:rFonts w:ascii="Times New Roman" w:eastAsia="Calibri" w:hAnsi="Times New Roman" w:cs="Times New Roman"/>
          <w:sz w:val="24"/>
          <w:szCs w:val="24"/>
        </w:rPr>
        <w:t>''</w:t>
      </w:r>
      <w:r w:rsidRPr="008A64B2">
        <w:rPr>
          <w:rFonts w:ascii="Times New Roman" w:eastAsia="Calibri" w:hAnsi="Times New Roman" w:cs="Times New Roman"/>
          <w:sz w:val="24"/>
          <w:szCs w:val="24"/>
        </w:rPr>
        <w:t>DA</w:t>
      </w:r>
      <w:r>
        <w:rPr>
          <w:rFonts w:ascii="Times New Roman" w:eastAsia="Calibri" w:hAnsi="Times New Roman" w:cs="Times New Roman"/>
          <w:sz w:val="24"/>
          <w:szCs w:val="24"/>
        </w:rPr>
        <w:t>''</w:t>
      </w:r>
      <w:r w:rsidR="00001FE1" w:rsidRPr="008A64B2">
        <w:rPr>
          <w:rFonts w:ascii="Times New Roman" w:eastAsia="Calibri" w:hAnsi="Times New Roman" w:cs="Times New Roman"/>
          <w:sz w:val="24"/>
          <w:szCs w:val="24"/>
        </w:rPr>
        <w:t>:</w:t>
      </w:r>
    </w:p>
    <w:p w14:paraId="5518139C" w14:textId="607FA090" w:rsidR="00001FE1" w:rsidRPr="008A64B2" w:rsidRDefault="00276B27" w:rsidP="00360307">
      <w:pPr>
        <w:numPr>
          <w:ilvl w:val="0"/>
          <w:numId w:val="3"/>
        </w:numPr>
        <w:spacing w:after="0" w:line="240" w:lineRule="auto"/>
        <w:ind w:left="426" w:hanging="426"/>
        <w:contextualSpacing/>
        <w:jc w:val="both"/>
        <w:rPr>
          <w:rFonts w:ascii="Times New Roman" w:eastAsia="Calibri" w:hAnsi="Times New Roman" w:cs="Times New Roman"/>
        </w:rPr>
      </w:pPr>
      <w:r>
        <w:rPr>
          <w:rFonts w:ascii="Times New Roman" w:eastAsia="Calibri" w:hAnsi="Times New Roman" w:cs="Times New Roman"/>
          <w:sz w:val="24"/>
          <w:szCs w:val="24"/>
        </w:rPr>
        <w:t>O</w:t>
      </w:r>
      <w:r w:rsidR="00001FE1" w:rsidRPr="008A64B2">
        <w:rPr>
          <w:rFonts w:ascii="Times New Roman" w:eastAsia="Calibri" w:hAnsi="Times New Roman" w:cs="Times New Roman"/>
          <w:sz w:val="24"/>
          <w:szCs w:val="24"/>
        </w:rPr>
        <w:t>pisati na koji način projekt doprinos</w:t>
      </w:r>
      <w:r w:rsidR="004B5FB5">
        <w:rPr>
          <w:rFonts w:ascii="Times New Roman" w:eastAsia="Calibri" w:hAnsi="Times New Roman" w:cs="Times New Roman"/>
          <w:sz w:val="24"/>
          <w:szCs w:val="24"/>
        </w:rPr>
        <w:t>i stvaranju novih radnih mjesta</w:t>
      </w:r>
      <w:r w:rsidR="00360307">
        <w:rPr>
          <w:rFonts w:ascii="Times New Roman" w:eastAsia="Calibri" w:hAnsi="Times New Roman" w:cs="Times New Roman"/>
          <w:sz w:val="24"/>
          <w:szCs w:val="24"/>
        </w:rPr>
        <w:t xml:space="preserve"> </w:t>
      </w:r>
      <w:r w:rsidR="00360307" w:rsidRPr="00360307">
        <w:rPr>
          <w:rFonts w:ascii="Times New Roman" w:eastAsia="Calibri" w:hAnsi="Times New Roman" w:cs="Times New Roman"/>
          <w:i/>
          <w:iCs/>
          <w:sz w:val="24"/>
          <w:szCs w:val="24"/>
        </w:rPr>
        <w:t>(</w:t>
      </w:r>
      <w:r w:rsidR="00360307">
        <w:rPr>
          <w:rFonts w:ascii="Times New Roman" w:eastAsia="Calibri" w:hAnsi="Times New Roman" w:cs="Times New Roman"/>
          <w:i/>
          <w:sz w:val="24"/>
          <w:szCs w:val="24"/>
        </w:rPr>
        <w:t>400 -</w:t>
      </w:r>
      <w:r w:rsidR="00360307" w:rsidRPr="00360307">
        <w:rPr>
          <w:rFonts w:ascii="Times New Roman" w:eastAsia="Calibri" w:hAnsi="Times New Roman" w:cs="Times New Roman"/>
          <w:i/>
          <w:sz w:val="24"/>
          <w:szCs w:val="24"/>
        </w:rPr>
        <w:t xml:space="preserve"> 800 znakova)</w:t>
      </w:r>
    </w:p>
    <w:p w14:paraId="17B539F1" w14:textId="77777777" w:rsidR="00001FE1" w:rsidRPr="008A64B2" w:rsidRDefault="00001FE1" w:rsidP="008A64B2">
      <w:pPr>
        <w:spacing w:after="0" w:line="240" w:lineRule="auto"/>
        <w:contextualSpacing/>
        <w:jc w:val="both"/>
        <w:rPr>
          <w:rFonts w:ascii="Times New Roman" w:eastAsia="Calibri" w:hAnsi="Times New Roman" w:cs="Times New Roman"/>
        </w:rPr>
      </w:pPr>
    </w:p>
    <w:p w14:paraId="3F45A990" w14:textId="525282FB" w:rsidR="006A742D" w:rsidRPr="008937B4" w:rsidRDefault="008937B4" w:rsidP="008A64B2">
      <w:pPr>
        <w:spacing w:after="0"/>
        <w:jc w:val="both"/>
        <w:rPr>
          <w:rFonts w:ascii="Times New Roman" w:hAnsi="Times New Roman" w:cs="Times New Roman"/>
          <w:sz w:val="24"/>
          <w:szCs w:val="24"/>
          <w:u w:val="single"/>
        </w:rPr>
      </w:pPr>
      <w:r w:rsidRPr="008937B4">
        <w:rPr>
          <w:rFonts w:ascii="Times New Roman" w:hAnsi="Times New Roman" w:cs="Times New Roman"/>
          <w:sz w:val="24"/>
          <w:szCs w:val="24"/>
          <w:u w:val="single"/>
        </w:rPr>
        <w:t xml:space="preserve">Izgradnja tržnice u Zlataru direktno stvara potrebu za dodatnim zapošljavanjem budući da će biti potrebno zaposliti minimalno 2 djelatnika odmah po završetku projekta (plan: 2023./2024.) koji će biti zaposleni na poslovima održavanja i čišćenja tržnice. Navedena 2 djelatnika/ce bit će zaposleni na puno radno vrijeme svaka osoba te će biti raspoređeni na radna mjesta pomoćnog radnika na održavanju čistoće. </w:t>
      </w:r>
    </w:p>
    <w:p w14:paraId="4277CA20" w14:textId="3994B1A4" w:rsidR="008937B4" w:rsidRPr="008937B4" w:rsidRDefault="008937B4" w:rsidP="008A64B2">
      <w:pPr>
        <w:spacing w:after="0"/>
        <w:jc w:val="both"/>
        <w:rPr>
          <w:rFonts w:ascii="Times New Roman" w:hAnsi="Times New Roman" w:cs="Times New Roman"/>
          <w:sz w:val="24"/>
          <w:szCs w:val="24"/>
          <w:u w:val="single"/>
        </w:rPr>
      </w:pPr>
      <w:r w:rsidRPr="008937B4">
        <w:rPr>
          <w:rFonts w:ascii="Times New Roman" w:hAnsi="Times New Roman" w:cs="Times New Roman"/>
          <w:sz w:val="24"/>
          <w:szCs w:val="24"/>
          <w:u w:val="single"/>
        </w:rPr>
        <w:t>Navedeno radno mjesto podrazumijeva obavljanje poslova održavanja i čišćenja na tržnici, obavljanje poslova održavanja zelenila, obavljanje poslova razmještaja i raspodjele štandova na tržnici, obavljanja poslova održavanja</w:t>
      </w:r>
      <w:r w:rsidR="00F53AC4">
        <w:rPr>
          <w:rFonts w:ascii="Times New Roman" w:hAnsi="Times New Roman" w:cs="Times New Roman"/>
          <w:sz w:val="24"/>
          <w:szCs w:val="24"/>
          <w:u w:val="single"/>
        </w:rPr>
        <w:t xml:space="preserve"> i čišćenja</w:t>
      </w:r>
      <w:r w:rsidRPr="008937B4">
        <w:rPr>
          <w:rFonts w:ascii="Times New Roman" w:hAnsi="Times New Roman" w:cs="Times New Roman"/>
          <w:sz w:val="24"/>
          <w:szCs w:val="24"/>
          <w:u w:val="single"/>
        </w:rPr>
        <w:t xml:space="preserve"> </w:t>
      </w:r>
      <w:r w:rsidR="00F53AC4">
        <w:rPr>
          <w:rFonts w:ascii="Times New Roman" w:hAnsi="Times New Roman" w:cs="Times New Roman"/>
          <w:sz w:val="24"/>
          <w:szCs w:val="24"/>
          <w:u w:val="single"/>
        </w:rPr>
        <w:t xml:space="preserve">pomoćnih objekata u sklopu tržnice, ostale pomoćne poslove na tržnici i druge poslove po nalogu neposrednog rukovoditelja. </w:t>
      </w:r>
    </w:p>
    <w:p w14:paraId="46B7A8F1" w14:textId="77777777" w:rsidR="008937B4" w:rsidRPr="008A64B2" w:rsidRDefault="008937B4" w:rsidP="008A64B2">
      <w:pPr>
        <w:spacing w:after="0"/>
        <w:jc w:val="both"/>
        <w:rPr>
          <w:rFonts w:ascii="Times New Roman" w:hAnsi="Times New Roman" w:cs="Times New Roman"/>
          <w:sz w:val="24"/>
          <w:szCs w:val="24"/>
        </w:rPr>
      </w:pPr>
    </w:p>
    <w:p w14:paraId="6E86DFE3" w14:textId="2EA18D55" w:rsidR="00001FE1" w:rsidRPr="008A64B2" w:rsidRDefault="00276B27" w:rsidP="00001FE1">
      <w:pPr>
        <w:numPr>
          <w:ilvl w:val="0"/>
          <w:numId w:val="3"/>
        </w:numPr>
        <w:spacing w:after="0" w:line="240" w:lineRule="auto"/>
        <w:ind w:left="426" w:hanging="426"/>
        <w:contextualSpacing/>
        <w:jc w:val="both"/>
        <w:rPr>
          <w:rFonts w:ascii="Times New Roman" w:eastAsia="Calibri" w:hAnsi="Times New Roman" w:cs="Times New Roman"/>
        </w:rPr>
      </w:pPr>
      <w:r>
        <w:rPr>
          <w:rFonts w:ascii="Times New Roman" w:eastAsia="Calibri" w:hAnsi="Times New Roman" w:cs="Times New Roman"/>
          <w:sz w:val="24"/>
          <w:szCs w:val="24"/>
        </w:rPr>
        <w:t>O</w:t>
      </w:r>
      <w:r w:rsidR="00001FE1" w:rsidRPr="008A64B2">
        <w:rPr>
          <w:rFonts w:ascii="Times New Roman" w:eastAsia="Calibri" w:hAnsi="Times New Roman" w:cs="Times New Roman"/>
          <w:sz w:val="24"/>
          <w:szCs w:val="24"/>
        </w:rPr>
        <w:t>pisati nova radna mjesta koja se planiraju ostvariti provedbom projekta</w:t>
      </w:r>
    </w:p>
    <w:p w14:paraId="4747FADB" w14:textId="77777777" w:rsidR="00001FE1" w:rsidRPr="008A64B2" w:rsidRDefault="00001FE1" w:rsidP="008A64B2">
      <w:pPr>
        <w:ind w:left="426"/>
        <w:contextualSpacing/>
        <w:jc w:val="both"/>
        <w:rPr>
          <w:rFonts w:ascii="Times New Roman" w:eastAsia="Calibri" w:hAnsi="Times New Roman" w:cs="Times New Roman"/>
        </w:rPr>
      </w:pPr>
      <w:r w:rsidRPr="008A64B2">
        <w:rPr>
          <w:rFonts w:ascii="Times New Roman" w:eastAsia="Calibri" w:hAnsi="Times New Roman" w:cs="Times New Roman"/>
          <w:i/>
          <w:iCs/>
          <w:sz w:val="24"/>
          <w:szCs w:val="24"/>
        </w:rPr>
        <w:t xml:space="preserve">(Navesti u tablici vrstu radnog mjesta, planirani broj </w:t>
      </w:r>
      <w:r w:rsidR="000C30D0">
        <w:rPr>
          <w:rFonts w:ascii="Times New Roman" w:eastAsia="Calibri" w:hAnsi="Times New Roman" w:cs="Times New Roman"/>
          <w:i/>
          <w:iCs/>
          <w:sz w:val="24"/>
          <w:szCs w:val="24"/>
        </w:rPr>
        <w:t xml:space="preserve">radnih mjesta </w:t>
      </w:r>
      <w:r w:rsidRPr="008A64B2">
        <w:rPr>
          <w:rFonts w:ascii="Times New Roman" w:eastAsia="Calibri" w:hAnsi="Times New Roman" w:cs="Times New Roman"/>
          <w:i/>
          <w:iCs/>
          <w:sz w:val="24"/>
          <w:szCs w:val="24"/>
        </w:rPr>
        <w:t xml:space="preserve">i planirano razdoblje/godinu ostvarenja </w:t>
      </w:r>
      <w:r w:rsidR="000C30D0">
        <w:rPr>
          <w:rFonts w:ascii="Times New Roman" w:eastAsia="Calibri" w:hAnsi="Times New Roman" w:cs="Times New Roman"/>
          <w:i/>
          <w:iCs/>
          <w:sz w:val="24"/>
          <w:szCs w:val="24"/>
        </w:rPr>
        <w:t xml:space="preserve">novog radnog mjesta </w:t>
      </w:r>
      <w:r w:rsidRPr="008A64B2">
        <w:rPr>
          <w:rFonts w:ascii="Times New Roman" w:eastAsia="Calibri" w:hAnsi="Times New Roman" w:cs="Times New Roman"/>
          <w:i/>
          <w:iCs/>
          <w:sz w:val="24"/>
          <w:szCs w:val="24"/>
        </w:rPr>
        <w:t>tijekom provedbe projekta)</w:t>
      </w:r>
    </w:p>
    <w:p w14:paraId="2F6F72E9" w14:textId="77777777" w:rsidR="00001FE1" w:rsidRPr="008A64B2" w:rsidRDefault="00001FE1" w:rsidP="00761864">
      <w:pPr>
        <w:contextualSpacing/>
        <w:jc w:val="both"/>
        <w:rPr>
          <w:rFonts w:ascii="Times New Roman" w:eastAsia="Calibri" w:hAnsi="Times New Roman" w:cs="Times New Roman"/>
        </w:rPr>
      </w:pPr>
    </w:p>
    <w:p w14:paraId="7B933B78" w14:textId="2310514E" w:rsidR="008A031A" w:rsidRDefault="00001FE1" w:rsidP="008A031A">
      <w:pPr>
        <w:spacing w:after="120"/>
        <w:ind w:left="720"/>
        <w:jc w:val="center"/>
        <w:rPr>
          <w:rFonts w:ascii="Times New Roman" w:eastAsia="Calibri" w:hAnsi="Times New Roman" w:cs="Times New Roman"/>
          <w:sz w:val="24"/>
          <w:szCs w:val="24"/>
        </w:rPr>
      </w:pPr>
      <w:r w:rsidRPr="008A64B2">
        <w:rPr>
          <w:rFonts w:ascii="Times New Roman" w:eastAsia="Calibri" w:hAnsi="Times New Roman" w:cs="Times New Roman"/>
          <w:sz w:val="24"/>
          <w:szCs w:val="24"/>
        </w:rPr>
        <w:t>Radna mjesta koja se planiraju ostvariti provedbom projekta</w:t>
      </w:r>
    </w:p>
    <w:tbl>
      <w:tblPr>
        <w:tblStyle w:val="Reetkatablice"/>
        <w:tblW w:w="9204" w:type="dxa"/>
        <w:jc w:val="center"/>
        <w:tblLook w:val="04A0" w:firstRow="1" w:lastRow="0" w:firstColumn="1" w:lastColumn="0" w:noHBand="0" w:noVBand="1"/>
      </w:tblPr>
      <w:tblGrid>
        <w:gridCol w:w="696"/>
        <w:gridCol w:w="4690"/>
        <w:gridCol w:w="1415"/>
        <w:gridCol w:w="2403"/>
      </w:tblGrid>
      <w:tr w:rsidR="000C30D0" w14:paraId="023E1196" w14:textId="77777777" w:rsidTr="00F53AC4">
        <w:trPr>
          <w:jc w:val="center"/>
        </w:trPr>
        <w:tc>
          <w:tcPr>
            <w:tcW w:w="696" w:type="dxa"/>
            <w:vAlign w:val="center"/>
          </w:tcPr>
          <w:p w14:paraId="228A6745" w14:textId="77777777" w:rsidR="002320C5" w:rsidRDefault="002320C5" w:rsidP="008A64B2">
            <w:pPr>
              <w:contextualSpacing/>
              <w:jc w:val="center"/>
              <w:rPr>
                <w:rFonts w:ascii="Times New Roman" w:eastAsia="Calibri" w:hAnsi="Times New Roman" w:cs="Times New Roman"/>
                <w:sz w:val="24"/>
                <w:szCs w:val="24"/>
              </w:rPr>
            </w:pPr>
            <w:r w:rsidRPr="002320C5">
              <w:rPr>
                <w:rFonts w:ascii="Times New Roman" w:eastAsia="Calibri" w:hAnsi="Times New Roman" w:cs="Times New Roman"/>
                <w:sz w:val="24"/>
                <w:szCs w:val="24"/>
              </w:rPr>
              <w:t>R.b</w:t>
            </w:r>
            <w:r w:rsidR="0001195B">
              <w:rPr>
                <w:rFonts w:ascii="Times New Roman" w:eastAsia="Calibri" w:hAnsi="Times New Roman" w:cs="Times New Roman"/>
                <w:sz w:val="24"/>
                <w:szCs w:val="24"/>
              </w:rPr>
              <w:t>r</w:t>
            </w:r>
            <w:r w:rsidRPr="002320C5">
              <w:rPr>
                <w:rFonts w:ascii="Times New Roman" w:eastAsia="Calibri" w:hAnsi="Times New Roman" w:cs="Times New Roman"/>
                <w:sz w:val="24"/>
                <w:szCs w:val="24"/>
              </w:rPr>
              <w:t>.</w:t>
            </w:r>
          </w:p>
        </w:tc>
        <w:tc>
          <w:tcPr>
            <w:tcW w:w="4690" w:type="dxa"/>
            <w:vAlign w:val="center"/>
          </w:tcPr>
          <w:p w14:paraId="32A88235" w14:textId="77777777" w:rsidR="002320C5" w:rsidRDefault="002320C5" w:rsidP="008A64B2">
            <w:pPr>
              <w:contextualSpacing/>
              <w:jc w:val="center"/>
              <w:rPr>
                <w:rFonts w:ascii="Times New Roman" w:eastAsia="Calibri" w:hAnsi="Times New Roman" w:cs="Times New Roman"/>
                <w:sz w:val="24"/>
                <w:szCs w:val="24"/>
              </w:rPr>
            </w:pPr>
            <w:r w:rsidRPr="002320C5">
              <w:rPr>
                <w:rFonts w:ascii="Times New Roman" w:eastAsia="Calibri" w:hAnsi="Times New Roman" w:cs="Times New Roman"/>
                <w:sz w:val="24"/>
                <w:szCs w:val="24"/>
              </w:rPr>
              <w:t>Opis radnog mjesta (vrsta radnog mjesta)</w:t>
            </w:r>
          </w:p>
        </w:tc>
        <w:tc>
          <w:tcPr>
            <w:tcW w:w="1415" w:type="dxa"/>
            <w:vAlign w:val="center"/>
          </w:tcPr>
          <w:p w14:paraId="0597F151" w14:textId="77777777" w:rsidR="002320C5" w:rsidRDefault="002320C5" w:rsidP="008A64B2">
            <w:pPr>
              <w:contextualSpacing/>
              <w:jc w:val="center"/>
              <w:rPr>
                <w:rFonts w:ascii="Times New Roman" w:eastAsia="Calibri" w:hAnsi="Times New Roman" w:cs="Times New Roman"/>
                <w:sz w:val="24"/>
                <w:szCs w:val="24"/>
              </w:rPr>
            </w:pPr>
            <w:r w:rsidRPr="002320C5">
              <w:rPr>
                <w:rFonts w:ascii="Times New Roman" w:eastAsia="Calibri" w:hAnsi="Times New Roman" w:cs="Times New Roman"/>
                <w:sz w:val="24"/>
                <w:szCs w:val="24"/>
              </w:rPr>
              <w:t>Planirani broj radnih mjesta</w:t>
            </w:r>
          </w:p>
        </w:tc>
        <w:tc>
          <w:tcPr>
            <w:tcW w:w="2403" w:type="dxa"/>
            <w:vAlign w:val="center"/>
          </w:tcPr>
          <w:p w14:paraId="31115D89" w14:textId="77777777" w:rsidR="002320C5" w:rsidRDefault="002320C5" w:rsidP="008A64B2">
            <w:pPr>
              <w:contextualSpacing/>
              <w:jc w:val="center"/>
              <w:rPr>
                <w:rFonts w:ascii="Times New Roman" w:eastAsia="Calibri" w:hAnsi="Times New Roman" w:cs="Times New Roman"/>
                <w:sz w:val="24"/>
                <w:szCs w:val="24"/>
              </w:rPr>
            </w:pPr>
            <w:r w:rsidRPr="002320C5">
              <w:rPr>
                <w:rFonts w:ascii="Times New Roman" w:eastAsia="Calibri" w:hAnsi="Times New Roman" w:cs="Times New Roman"/>
                <w:sz w:val="24"/>
                <w:szCs w:val="24"/>
              </w:rPr>
              <w:t>Planirana godina ili planirano razdoblje stvaranja novog radnog mjesta nakon realizacije projekta</w:t>
            </w:r>
          </w:p>
        </w:tc>
      </w:tr>
      <w:tr w:rsidR="000C30D0" w14:paraId="734488FA" w14:textId="77777777" w:rsidTr="00F53AC4">
        <w:trPr>
          <w:trHeight w:val="482"/>
          <w:jc w:val="center"/>
        </w:trPr>
        <w:tc>
          <w:tcPr>
            <w:tcW w:w="696" w:type="dxa"/>
            <w:vAlign w:val="center"/>
          </w:tcPr>
          <w:p w14:paraId="22355F8A" w14:textId="186FA4EA" w:rsidR="002320C5" w:rsidRDefault="00F53AC4" w:rsidP="008A64B2">
            <w:pPr>
              <w:contextualSpacing/>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690" w:type="dxa"/>
            <w:vAlign w:val="center"/>
          </w:tcPr>
          <w:p w14:paraId="749F05E0" w14:textId="394C4F59" w:rsidR="002320C5" w:rsidRDefault="00F53AC4" w:rsidP="008A64B2">
            <w:pPr>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Pomoćni radnik za održavanje čistoće </w:t>
            </w:r>
          </w:p>
        </w:tc>
        <w:tc>
          <w:tcPr>
            <w:tcW w:w="1415" w:type="dxa"/>
            <w:vAlign w:val="center"/>
          </w:tcPr>
          <w:p w14:paraId="13B163EE" w14:textId="3F8CCBB8" w:rsidR="002320C5" w:rsidRDefault="00F53AC4" w:rsidP="008A64B2">
            <w:pPr>
              <w:contextualSpacing/>
              <w:jc w:val="center"/>
              <w:rPr>
                <w:rFonts w:ascii="Times New Roman" w:eastAsia="Calibri" w:hAnsi="Times New Roman" w:cs="Times New Roman"/>
                <w:sz w:val="24"/>
                <w:szCs w:val="24"/>
              </w:rPr>
            </w:pPr>
            <w:r w:rsidRPr="004B4A38">
              <w:rPr>
                <w:rFonts w:ascii="Times New Roman" w:eastAsia="Calibri" w:hAnsi="Times New Roman" w:cs="Times New Roman"/>
                <w:sz w:val="24"/>
                <w:szCs w:val="24"/>
              </w:rPr>
              <w:t>2</w:t>
            </w:r>
          </w:p>
        </w:tc>
        <w:tc>
          <w:tcPr>
            <w:tcW w:w="2403" w:type="dxa"/>
            <w:vAlign w:val="center"/>
          </w:tcPr>
          <w:p w14:paraId="17535730" w14:textId="1105B969" w:rsidR="002320C5" w:rsidRDefault="00F53AC4" w:rsidP="008A64B2">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2023./2024.</w:t>
            </w:r>
          </w:p>
        </w:tc>
      </w:tr>
    </w:tbl>
    <w:p w14:paraId="19EF22A6" w14:textId="77777777" w:rsidR="00001FE1" w:rsidRDefault="00001FE1" w:rsidP="008A64B2">
      <w:pPr>
        <w:contextualSpacing/>
        <w:jc w:val="both"/>
        <w:rPr>
          <w:rFonts w:ascii="Times New Roman" w:eastAsia="Calibri" w:hAnsi="Times New Roman" w:cs="Times New Roman"/>
        </w:rPr>
      </w:pPr>
    </w:p>
    <w:p w14:paraId="5430EFCD" w14:textId="77777777" w:rsidR="00001FE1" w:rsidRPr="00B85E85" w:rsidRDefault="00001FE1" w:rsidP="008A64B2">
      <w:pPr>
        <w:spacing w:after="120" w:line="240" w:lineRule="auto"/>
        <w:jc w:val="both"/>
        <w:rPr>
          <w:rFonts w:asciiTheme="majorBidi" w:eastAsia="Calibri" w:hAnsiTheme="majorBidi" w:cstheme="majorBidi"/>
          <w:sz w:val="24"/>
          <w:szCs w:val="24"/>
        </w:rPr>
      </w:pPr>
      <w:r w:rsidRPr="00B85E85">
        <w:rPr>
          <w:rFonts w:asciiTheme="majorBidi" w:eastAsia="Calibri" w:hAnsiTheme="majorBidi" w:cstheme="majorBidi"/>
          <w:i/>
          <w:iCs/>
          <w:sz w:val="24"/>
          <w:szCs w:val="24"/>
        </w:rPr>
        <w:t>Napomena:</w:t>
      </w:r>
    </w:p>
    <w:p w14:paraId="55D085C7" w14:textId="27E4814C" w:rsidR="004B5FB5" w:rsidRPr="00B85E85" w:rsidRDefault="00001FE1" w:rsidP="00B85E85">
      <w:pPr>
        <w:spacing w:after="120"/>
        <w:jc w:val="both"/>
        <w:rPr>
          <w:rFonts w:asciiTheme="majorBidi" w:hAnsiTheme="majorBidi" w:cstheme="majorBidi"/>
          <w:sz w:val="24"/>
          <w:szCs w:val="24"/>
        </w:rPr>
      </w:pPr>
      <w:r w:rsidRPr="00B85E85">
        <w:rPr>
          <w:rFonts w:asciiTheme="majorBidi" w:eastAsia="Calibri" w:hAnsiTheme="majorBidi" w:cstheme="majorBidi"/>
          <w:i/>
          <w:iCs/>
          <w:sz w:val="24"/>
          <w:szCs w:val="24"/>
        </w:rPr>
        <w:t xml:space="preserve">Podaci iz ove tablice uzet će se u obzir prilikom provjere ostvarenja kriterija odabira iz Priloga </w:t>
      </w:r>
      <w:r w:rsidR="00EB5E28" w:rsidRPr="00B85E85">
        <w:rPr>
          <w:rFonts w:asciiTheme="majorBidi" w:eastAsia="Calibri" w:hAnsiTheme="majorBidi" w:cstheme="majorBidi"/>
          <w:i/>
          <w:iCs/>
          <w:sz w:val="24"/>
          <w:szCs w:val="24"/>
        </w:rPr>
        <w:t>2</w:t>
      </w:r>
      <w:r w:rsidR="00276B27">
        <w:rPr>
          <w:rFonts w:asciiTheme="majorBidi" w:eastAsia="Calibri" w:hAnsiTheme="majorBidi" w:cstheme="majorBidi"/>
          <w:i/>
          <w:iCs/>
          <w:sz w:val="24"/>
          <w:szCs w:val="24"/>
        </w:rPr>
        <w:t>.</w:t>
      </w:r>
      <w:r w:rsidR="0056651C" w:rsidRPr="00B85E85">
        <w:rPr>
          <w:rFonts w:asciiTheme="majorBidi" w:eastAsia="Calibri" w:hAnsiTheme="majorBidi" w:cstheme="majorBidi"/>
          <w:i/>
          <w:iCs/>
          <w:sz w:val="24"/>
          <w:szCs w:val="24"/>
        </w:rPr>
        <w:t xml:space="preserve"> Natječaja</w:t>
      </w:r>
      <w:r w:rsidRPr="00B85E85">
        <w:rPr>
          <w:rFonts w:asciiTheme="majorBidi" w:eastAsia="Calibri" w:hAnsiTheme="majorBidi" w:cstheme="majorBidi"/>
          <w:i/>
          <w:iCs/>
          <w:sz w:val="24"/>
          <w:szCs w:val="24"/>
        </w:rPr>
        <w:t>.</w:t>
      </w:r>
    </w:p>
    <w:p w14:paraId="746C5C64" w14:textId="44E6EEA5" w:rsidR="00001FE1" w:rsidRPr="00B85E85" w:rsidRDefault="004B5FB5" w:rsidP="00B85E85">
      <w:pPr>
        <w:spacing w:after="120"/>
        <w:jc w:val="both"/>
        <w:rPr>
          <w:rFonts w:asciiTheme="majorBidi" w:eastAsia="Calibri" w:hAnsiTheme="majorBidi" w:cstheme="majorBidi"/>
          <w:i/>
          <w:iCs/>
          <w:sz w:val="24"/>
          <w:szCs w:val="24"/>
        </w:rPr>
      </w:pPr>
      <w:r w:rsidRPr="00B85E85">
        <w:rPr>
          <w:rFonts w:asciiTheme="majorBidi" w:eastAsia="Calibri" w:hAnsiTheme="majorBidi" w:cstheme="majorBidi"/>
          <w:i/>
          <w:iCs/>
          <w:sz w:val="24"/>
          <w:szCs w:val="24"/>
        </w:rPr>
        <w:t>Broj novozaposlenih osoba je pokazatelj provedbe projekta te se u trenutku podnošenja zahtjeva za potporu dokazuje na temelju podataka iz ove tablice.</w:t>
      </w:r>
      <w:r w:rsidR="00F53AC4">
        <w:rPr>
          <w:rFonts w:asciiTheme="majorBidi" w:eastAsia="Calibri" w:hAnsiTheme="majorBidi" w:cstheme="majorBidi"/>
          <w:i/>
          <w:iCs/>
          <w:sz w:val="24"/>
          <w:szCs w:val="24"/>
        </w:rPr>
        <w:t>./</w:t>
      </w:r>
    </w:p>
    <w:p w14:paraId="7C216F1F" w14:textId="4F0D38D4" w:rsidR="00001FE1" w:rsidRPr="00B85E85" w:rsidRDefault="00001FE1" w:rsidP="00B85E85">
      <w:pPr>
        <w:spacing w:after="120"/>
        <w:jc w:val="both"/>
        <w:rPr>
          <w:rFonts w:asciiTheme="majorBidi" w:eastAsia="Calibri" w:hAnsiTheme="majorBidi" w:cstheme="majorBidi"/>
          <w:i/>
          <w:iCs/>
          <w:sz w:val="24"/>
          <w:szCs w:val="24"/>
        </w:rPr>
      </w:pPr>
      <w:r w:rsidRPr="00B85E85">
        <w:rPr>
          <w:rFonts w:asciiTheme="majorBidi" w:eastAsia="Calibri" w:hAnsiTheme="majorBidi" w:cstheme="majorBidi"/>
          <w:i/>
          <w:iCs/>
          <w:sz w:val="24"/>
          <w:szCs w:val="24"/>
        </w:rPr>
        <w:t>Na zahtjev Agencije za plaćanja korisnik je dužan dostaviti i/ili dati na uvid dokaze i/ili obrazložiti stvaranje novih radnih mjesta koja su posljedica p</w:t>
      </w:r>
      <w:r w:rsidR="006A742D" w:rsidRPr="00B85E85">
        <w:rPr>
          <w:rFonts w:asciiTheme="majorBidi" w:eastAsia="Calibri" w:hAnsiTheme="majorBidi" w:cstheme="majorBidi"/>
          <w:i/>
          <w:iCs/>
          <w:sz w:val="24"/>
          <w:szCs w:val="24"/>
        </w:rPr>
        <w:t xml:space="preserve">rovedbe </w:t>
      </w:r>
      <w:r w:rsidR="00EB5E28" w:rsidRPr="00B85E85">
        <w:rPr>
          <w:rFonts w:asciiTheme="majorBidi" w:eastAsia="Calibri" w:hAnsiTheme="majorBidi" w:cstheme="majorBidi"/>
          <w:i/>
          <w:iCs/>
          <w:sz w:val="24"/>
          <w:szCs w:val="24"/>
        </w:rPr>
        <w:t>projekta</w:t>
      </w:r>
      <w:r w:rsidR="006A742D" w:rsidRPr="00B85E85">
        <w:rPr>
          <w:rFonts w:asciiTheme="majorBidi" w:eastAsia="Calibri" w:hAnsiTheme="majorBidi" w:cstheme="majorBidi"/>
          <w:i/>
          <w:iCs/>
          <w:sz w:val="24"/>
          <w:szCs w:val="24"/>
        </w:rPr>
        <w:t>.</w:t>
      </w:r>
    </w:p>
    <w:p w14:paraId="498D0AA7" w14:textId="7BE13C37" w:rsidR="00EB5E28" w:rsidRPr="00B85E85" w:rsidRDefault="00B85E85" w:rsidP="00B85E85">
      <w:pPr>
        <w:spacing w:after="120"/>
        <w:jc w:val="both"/>
        <w:rPr>
          <w:rFonts w:asciiTheme="majorBidi" w:eastAsia="Calibri" w:hAnsiTheme="majorBidi" w:cstheme="majorBidi"/>
          <w:i/>
          <w:iCs/>
          <w:sz w:val="24"/>
          <w:szCs w:val="24"/>
        </w:rPr>
      </w:pPr>
      <w:r w:rsidRPr="00B85E85">
        <w:rPr>
          <w:rFonts w:asciiTheme="majorBidi" w:eastAsia="Calibri" w:hAnsiTheme="majorBidi" w:cstheme="majorBidi"/>
          <w:i/>
          <w:iCs/>
          <w:sz w:val="24"/>
          <w:szCs w:val="24"/>
        </w:rPr>
        <w:t>U slučaju sklapanja Ugovora o financiranju, korisnik sklapanjem istog se obvezuje ostvariti planiranu razinu pokazatelje provedbe projekta.</w:t>
      </w:r>
    </w:p>
    <w:p w14:paraId="46BE912A" w14:textId="486B169D" w:rsidR="00B85E85" w:rsidRPr="00B85E85" w:rsidRDefault="00B85E85" w:rsidP="00761864">
      <w:pPr>
        <w:spacing w:after="0"/>
        <w:jc w:val="both"/>
        <w:rPr>
          <w:rFonts w:asciiTheme="majorBidi" w:eastAsia="Calibri" w:hAnsiTheme="majorBidi" w:cstheme="majorBidi"/>
          <w:i/>
          <w:iCs/>
          <w:sz w:val="24"/>
          <w:szCs w:val="24"/>
        </w:rPr>
      </w:pPr>
      <w:r w:rsidRPr="00B85E85">
        <w:rPr>
          <w:rFonts w:asciiTheme="majorBidi" w:eastAsia="Calibri" w:hAnsiTheme="majorBidi" w:cstheme="majorBidi"/>
          <w:i/>
          <w:iCs/>
          <w:sz w:val="24"/>
          <w:szCs w:val="24"/>
        </w:rPr>
        <w:t xml:space="preserve">U slučaju da korisnik </w:t>
      </w:r>
      <w:r>
        <w:rPr>
          <w:rFonts w:asciiTheme="majorBidi" w:eastAsia="Calibri" w:hAnsiTheme="majorBidi" w:cstheme="majorBidi"/>
          <w:i/>
          <w:iCs/>
          <w:sz w:val="24"/>
          <w:szCs w:val="24"/>
        </w:rPr>
        <w:t xml:space="preserve">nakon provedbe projekta </w:t>
      </w:r>
      <w:r w:rsidRPr="00B85E85">
        <w:rPr>
          <w:rFonts w:asciiTheme="majorBidi" w:eastAsia="Calibri" w:hAnsiTheme="majorBidi" w:cstheme="majorBidi"/>
          <w:i/>
          <w:iCs/>
          <w:sz w:val="24"/>
          <w:szCs w:val="24"/>
        </w:rPr>
        <w:t>ne ostvari planiranu razinu pokazatelja navedenih u zahtjevu za potporu, Agencija za plaćanja ima pravo korisniku odrediti financijsku korekciju ili od korisnika zatražiti izvršenje povrata dijela isplaćene potpore razmjerno neostvare</w:t>
      </w:r>
      <w:r w:rsidR="00CF058E">
        <w:rPr>
          <w:rFonts w:asciiTheme="majorBidi" w:eastAsia="Calibri" w:hAnsiTheme="majorBidi" w:cstheme="majorBidi"/>
          <w:i/>
          <w:iCs/>
          <w:sz w:val="24"/>
          <w:szCs w:val="24"/>
        </w:rPr>
        <w:t xml:space="preserve">nom udjelu </w:t>
      </w:r>
      <w:r w:rsidR="00CF058E">
        <w:rPr>
          <w:rFonts w:asciiTheme="majorBidi" w:eastAsia="Calibri" w:hAnsiTheme="majorBidi" w:cstheme="majorBidi"/>
          <w:i/>
          <w:iCs/>
          <w:sz w:val="24"/>
          <w:szCs w:val="24"/>
        </w:rPr>
        <w:lastRenderedPageBreak/>
        <w:t>pokazatelja,</w:t>
      </w:r>
      <w:r w:rsidRPr="00B85E85">
        <w:rPr>
          <w:rFonts w:asciiTheme="majorBidi" w:eastAsia="Calibri" w:hAnsiTheme="majorBidi" w:cstheme="majorBidi"/>
          <w:i/>
          <w:iCs/>
          <w:sz w:val="24"/>
          <w:szCs w:val="24"/>
        </w:rPr>
        <w:t xml:space="preserve"> u skladu s Prilogom III. Pravilnika</w:t>
      </w:r>
      <w:r w:rsidR="00CF058E">
        <w:rPr>
          <w:rFonts w:asciiTheme="majorBidi" w:eastAsia="Calibri" w:hAnsiTheme="majorBidi" w:cstheme="majorBidi"/>
          <w:i/>
          <w:iCs/>
          <w:sz w:val="24"/>
          <w:szCs w:val="24"/>
        </w:rPr>
        <w:t xml:space="preserve"> i točkom 7. Natječaja</w:t>
      </w:r>
      <w:r w:rsidR="00CF058E" w:rsidRPr="00CF058E">
        <w:t xml:space="preserve"> </w:t>
      </w:r>
      <w:r w:rsidR="00CF058E">
        <w:t xml:space="preserve">- </w:t>
      </w:r>
      <w:r w:rsidR="00CF058E">
        <w:rPr>
          <w:rFonts w:asciiTheme="majorBidi" w:eastAsia="Calibri" w:hAnsiTheme="majorBidi" w:cstheme="majorBidi"/>
          <w:i/>
          <w:iCs/>
          <w:sz w:val="24"/>
          <w:szCs w:val="24"/>
        </w:rPr>
        <w:t>P</w:t>
      </w:r>
      <w:r w:rsidR="00CF058E" w:rsidRPr="00CF058E">
        <w:rPr>
          <w:rFonts w:asciiTheme="majorBidi" w:eastAsia="Calibri" w:hAnsiTheme="majorBidi" w:cstheme="majorBidi"/>
          <w:i/>
          <w:iCs/>
          <w:sz w:val="24"/>
          <w:szCs w:val="24"/>
        </w:rPr>
        <w:t>okazatelji provedbe projekta</w:t>
      </w:r>
      <w:r w:rsidR="00CF058E" w:rsidRPr="00B85E85">
        <w:rPr>
          <w:rFonts w:asciiTheme="majorBidi" w:eastAsia="Calibri" w:hAnsiTheme="majorBidi" w:cstheme="majorBidi"/>
          <w:i/>
          <w:iCs/>
          <w:sz w:val="24"/>
          <w:szCs w:val="24"/>
        </w:rPr>
        <w:t>.</w:t>
      </w:r>
    </w:p>
    <w:p w14:paraId="5E7EF125" w14:textId="49E6C65E" w:rsidR="00360307" w:rsidRDefault="00360307" w:rsidP="00761864">
      <w:pPr>
        <w:spacing w:after="0"/>
        <w:jc w:val="both"/>
        <w:rPr>
          <w:rFonts w:ascii="Times New Roman" w:hAnsi="Times New Roman" w:cs="Times New Roman"/>
          <w:sz w:val="24"/>
          <w:szCs w:val="24"/>
        </w:rPr>
      </w:pPr>
    </w:p>
    <w:p w14:paraId="3554D3A6" w14:textId="77777777" w:rsidR="00F53AC4" w:rsidRDefault="00F53AC4" w:rsidP="00761864">
      <w:pPr>
        <w:spacing w:after="0"/>
        <w:jc w:val="both"/>
        <w:rPr>
          <w:rFonts w:ascii="Times New Roman" w:hAnsi="Times New Roman" w:cs="Times New Roman"/>
          <w:sz w:val="24"/>
          <w:szCs w:val="24"/>
        </w:rPr>
      </w:pPr>
    </w:p>
    <w:p w14:paraId="29B0EFC6" w14:textId="6D3D29F1" w:rsidR="00001FE1" w:rsidRDefault="00866626" w:rsidP="00761864">
      <w:pPr>
        <w:spacing w:after="0"/>
        <w:jc w:val="both"/>
        <w:rPr>
          <w:rFonts w:ascii="Times New Roman" w:hAnsi="Times New Roman" w:cs="Times New Roman"/>
          <w:sz w:val="24"/>
          <w:szCs w:val="24"/>
        </w:rPr>
      </w:pPr>
      <w:r>
        <w:rPr>
          <w:rFonts w:ascii="Times New Roman" w:hAnsi="Times New Roman" w:cs="Times New Roman"/>
          <w:sz w:val="24"/>
          <w:szCs w:val="24"/>
        </w:rPr>
        <w:t>3.4.3</w:t>
      </w:r>
      <w:r w:rsidR="00EB0491" w:rsidRPr="00EB0491">
        <w:rPr>
          <w:rFonts w:ascii="Times New Roman" w:hAnsi="Times New Roman" w:cs="Times New Roman"/>
          <w:sz w:val="24"/>
          <w:szCs w:val="24"/>
        </w:rPr>
        <w:t xml:space="preserve">. </w:t>
      </w:r>
      <w:r w:rsidRPr="00866626">
        <w:rPr>
          <w:rFonts w:ascii="Times New Roman" w:hAnsi="Times New Roman" w:cs="Times New Roman"/>
          <w:sz w:val="24"/>
          <w:szCs w:val="24"/>
        </w:rPr>
        <w:t>Korištenje obnovljivih izvora energije u sustavu grijanja građevina (prostorija) koji su predmet ulaganja</w:t>
      </w:r>
    </w:p>
    <w:p w14:paraId="5C755481" w14:textId="59BCFA46" w:rsidR="00761864" w:rsidRDefault="00761864" w:rsidP="00761864">
      <w:pPr>
        <w:spacing w:after="0"/>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6232"/>
        <w:gridCol w:w="1560"/>
        <w:gridCol w:w="1610"/>
      </w:tblGrid>
      <w:tr w:rsidR="00761864" w14:paraId="171DA71A" w14:textId="77777777" w:rsidTr="00761864">
        <w:trPr>
          <w:trHeight w:val="711"/>
        </w:trPr>
        <w:tc>
          <w:tcPr>
            <w:tcW w:w="6232" w:type="dxa"/>
            <w:vAlign w:val="center"/>
          </w:tcPr>
          <w:p w14:paraId="058DFC99" w14:textId="33BE866C" w:rsidR="00761864" w:rsidRPr="00F61CE2" w:rsidRDefault="00761864" w:rsidP="00761864">
            <w:pPr>
              <w:rPr>
                <w:rFonts w:ascii="Times New Roman" w:hAnsi="Times New Roman" w:cs="Times New Roman"/>
                <w:b/>
                <w:bCs/>
                <w:sz w:val="24"/>
                <w:szCs w:val="24"/>
              </w:rPr>
            </w:pPr>
            <w:r w:rsidRPr="00F61CE2">
              <w:rPr>
                <w:rFonts w:ascii="Times New Roman" w:eastAsia="Calibri" w:hAnsi="Times New Roman" w:cs="Times New Roman"/>
                <w:b/>
                <w:bCs/>
                <w:sz w:val="24"/>
                <w:szCs w:val="24"/>
              </w:rPr>
              <w:t>Je li projektom planirano korištenje obnovljivih izvora energije u sustavu grijanja građevine?</w:t>
            </w:r>
          </w:p>
        </w:tc>
        <w:tc>
          <w:tcPr>
            <w:tcW w:w="1560" w:type="dxa"/>
            <w:vAlign w:val="center"/>
          </w:tcPr>
          <w:p w14:paraId="33201F0C" w14:textId="7C288C9A" w:rsidR="00761864" w:rsidRDefault="00F53AC4" w:rsidP="00761864">
            <w:pPr>
              <w:jc w:val="center"/>
              <w:rPr>
                <w:rFonts w:ascii="Times New Roman" w:hAnsi="Times New Roman" w:cs="Times New Roman"/>
                <w:sz w:val="24"/>
                <w:szCs w:val="24"/>
              </w:rPr>
            </w:pPr>
            <w:r>
              <w:rPr>
                <w:rFonts w:ascii="Times New Roman" w:eastAsia="Calibri" w:hAnsi="Times New Roman" w:cs="Times New Roman"/>
                <w:b/>
                <w:bCs/>
                <w:noProof/>
                <w:sz w:val="24"/>
                <w:szCs w:val="24"/>
              </w:rPr>
              <mc:AlternateContent>
                <mc:Choice Requires="wps">
                  <w:drawing>
                    <wp:anchor distT="0" distB="0" distL="114300" distR="114300" simplePos="0" relativeHeight="251660288" behindDoc="0" locked="0" layoutInCell="1" allowOverlap="1" wp14:anchorId="3AA6FD8F" wp14:editId="461EBF81">
                      <wp:simplePos x="0" y="0"/>
                      <wp:positionH relativeFrom="column">
                        <wp:posOffset>182880</wp:posOffset>
                      </wp:positionH>
                      <wp:positionV relativeFrom="paragraph">
                        <wp:posOffset>-58420</wp:posOffset>
                      </wp:positionV>
                      <wp:extent cx="427990" cy="300990"/>
                      <wp:effectExtent l="0" t="0" r="10160" b="22860"/>
                      <wp:wrapNone/>
                      <wp:docPr id="2" name="Elipsa 2"/>
                      <wp:cNvGraphicFramePr/>
                      <a:graphic xmlns:a="http://schemas.openxmlformats.org/drawingml/2006/main">
                        <a:graphicData uri="http://schemas.microsoft.com/office/word/2010/wordprocessingShape">
                          <wps:wsp>
                            <wps:cNvSpPr/>
                            <wps:spPr>
                              <a:xfrm>
                                <a:off x="0" y="0"/>
                                <a:ext cx="427990" cy="3009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467B5E" id="Elipsa 2" o:spid="_x0000_s1026" style="position:absolute;margin-left:14.4pt;margin-top:-4.6pt;width:33.7pt;height: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" filled="f" strokecolor="black [3213]" strokeweight="2pt"/>
                  </w:pict>
                </mc:Fallback>
              </mc:AlternateContent>
            </w:r>
            <w:r w:rsidR="00761864" w:rsidRPr="008A64B2">
              <w:rPr>
                <w:rFonts w:ascii="Times New Roman" w:eastAsia="Calibri" w:hAnsi="Times New Roman" w:cs="Times New Roman"/>
                <w:b/>
                <w:bCs/>
                <w:sz w:val="24"/>
                <w:szCs w:val="24"/>
              </w:rPr>
              <w:t>DA</w:t>
            </w:r>
          </w:p>
        </w:tc>
        <w:tc>
          <w:tcPr>
            <w:tcW w:w="1610" w:type="dxa"/>
            <w:vAlign w:val="center"/>
          </w:tcPr>
          <w:p w14:paraId="7253E24D" w14:textId="0CB60912" w:rsidR="00761864" w:rsidRDefault="00761864" w:rsidP="00761864">
            <w:pPr>
              <w:jc w:val="center"/>
              <w:rPr>
                <w:rFonts w:ascii="Times New Roman" w:hAnsi="Times New Roman" w:cs="Times New Roman"/>
                <w:sz w:val="24"/>
                <w:szCs w:val="24"/>
              </w:rPr>
            </w:pPr>
            <w:r w:rsidRPr="008A64B2">
              <w:rPr>
                <w:rFonts w:ascii="Times New Roman" w:eastAsia="Calibri" w:hAnsi="Times New Roman" w:cs="Times New Roman"/>
                <w:b/>
                <w:bCs/>
                <w:sz w:val="24"/>
                <w:szCs w:val="24"/>
              </w:rPr>
              <w:t>NE</w:t>
            </w:r>
          </w:p>
        </w:tc>
      </w:tr>
    </w:tbl>
    <w:p w14:paraId="17883E7F" w14:textId="77777777" w:rsidR="00761864" w:rsidRPr="008A64B2" w:rsidRDefault="00761864" w:rsidP="00761864">
      <w:pPr>
        <w:spacing w:before="120" w:after="0" w:line="240" w:lineRule="auto"/>
        <w:jc w:val="both"/>
        <w:rPr>
          <w:rFonts w:ascii="Times New Roman" w:eastAsia="Calibri" w:hAnsi="Times New Roman" w:cs="Times New Roman"/>
        </w:rPr>
      </w:pPr>
      <w:r w:rsidRPr="008A64B2">
        <w:rPr>
          <w:rFonts w:ascii="Times New Roman" w:eastAsia="Calibri" w:hAnsi="Times New Roman" w:cs="Times New Roman"/>
          <w:i/>
          <w:iCs/>
          <w:sz w:val="24"/>
          <w:szCs w:val="24"/>
        </w:rPr>
        <w:t>(Zaokružiti odgovor koji je primjenjiv za projekt)</w:t>
      </w:r>
    </w:p>
    <w:p w14:paraId="2E0A41AF" w14:textId="77777777" w:rsidR="00276B27" w:rsidRDefault="00276B27" w:rsidP="00276B27">
      <w:pPr>
        <w:spacing w:after="0"/>
        <w:jc w:val="both"/>
        <w:rPr>
          <w:rFonts w:ascii="Times New Roman" w:eastAsia="Calibri" w:hAnsi="Times New Roman" w:cs="Times New Roman"/>
          <w:sz w:val="24"/>
          <w:szCs w:val="24"/>
        </w:rPr>
      </w:pPr>
    </w:p>
    <w:p w14:paraId="5C31A19D" w14:textId="71859DF9" w:rsidR="00276B27" w:rsidRPr="008A64B2" w:rsidRDefault="00276B27" w:rsidP="00276B27">
      <w:pPr>
        <w:spacing w:after="0"/>
        <w:jc w:val="both"/>
        <w:rPr>
          <w:rFonts w:ascii="Times New Roman" w:eastAsia="Calibri" w:hAnsi="Times New Roman" w:cs="Times New Roman"/>
        </w:rPr>
      </w:pPr>
      <w:r w:rsidRPr="008A64B2">
        <w:rPr>
          <w:rFonts w:ascii="Times New Roman" w:eastAsia="Calibri" w:hAnsi="Times New Roman" w:cs="Times New Roman"/>
          <w:sz w:val="24"/>
          <w:szCs w:val="24"/>
        </w:rPr>
        <w:t xml:space="preserve">Ako je odgovor </w:t>
      </w:r>
      <w:r>
        <w:rPr>
          <w:rFonts w:ascii="Times New Roman" w:eastAsia="Calibri" w:hAnsi="Times New Roman" w:cs="Times New Roman"/>
          <w:sz w:val="24"/>
          <w:szCs w:val="24"/>
        </w:rPr>
        <w:t>''</w:t>
      </w:r>
      <w:r w:rsidRPr="008A64B2">
        <w:rPr>
          <w:rFonts w:ascii="Times New Roman" w:eastAsia="Calibri" w:hAnsi="Times New Roman" w:cs="Times New Roman"/>
          <w:sz w:val="24"/>
          <w:szCs w:val="24"/>
        </w:rPr>
        <w:t>DA</w:t>
      </w:r>
      <w:r>
        <w:rPr>
          <w:rFonts w:ascii="Times New Roman" w:eastAsia="Calibri" w:hAnsi="Times New Roman" w:cs="Times New Roman"/>
          <w:sz w:val="24"/>
          <w:szCs w:val="24"/>
        </w:rPr>
        <w:t>''</w:t>
      </w:r>
      <w:r w:rsidRPr="008A64B2">
        <w:rPr>
          <w:rFonts w:ascii="Times New Roman" w:eastAsia="Calibri" w:hAnsi="Times New Roman" w:cs="Times New Roman"/>
          <w:sz w:val="24"/>
          <w:szCs w:val="24"/>
        </w:rPr>
        <w:t>:</w:t>
      </w:r>
    </w:p>
    <w:p w14:paraId="69384CB3" w14:textId="77777777" w:rsidR="00761864" w:rsidRDefault="00761864" w:rsidP="00276B27">
      <w:pPr>
        <w:spacing w:after="0"/>
        <w:jc w:val="both"/>
        <w:rPr>
          <w:rFonts w:ascii="Times New Roman" w:hAnsi="Times New Roman" w:cs="Times New Roman"/>
          <w:i/>
          <w:sz w:val="24"/>
          <w:szCs w:val="24"/>
        </w:rPr>
      </w:pPr>
    </w:p>
    <w:p w14:paraId="2918B722" w14:textId="7C511BD6" w:rsidR="00866626" w:rsidRPr="00276B27" w:rsidRDefault="00276B27" w:rsidP="00276B27">
      <w:pPr>
        <w:pStyle w:val="Odlomakpopisa"/>
        <w:numPr>
          <w:ilvl w:val="0"/>
          <w:numId w:val="5"/>
        </w:numPr>
        <w:spacing w:after="0"/>
        <w:ind w:left="426" w:hanging="426"/>
        <w:jc w:val="both"/>
        <w:rPr>
          <w:rFonts w:ascii="Times New Roman" w:hAnsi="Times New Roman" w:cs="Times New Roman"/>
          <w:iCs/>
          <w:sz w:val="24"/>
          <w:szCs w:val="24"/>
        </w:rPr>
      </w:pPr>
      <w:r w:rsidRPr="00276B27">
        <w:rPr>
          <w:rFonts w:ascii="Times New Roman" w:hAnsi="Times New Roman" w:cs="Times New Roman"/>
          <w:iCs/>
          <w:sz w:val="24"/>
          <w:szCs w:val="24"/>
        </w:rPr>
        <w:t>Opisati na koji je način planirano korištenje obnovljivih izvora energije u sustavu grijanja te navesti poveznice na dijelove Glavnog projekta u kojem je to predviđeno/projektirano a</w:t>
      </w:r>
      <w:r w:rsidR="00866626" w:rsidRPr="00276B27">
        <w:rPr>
          <w:rFonts w:ascii="Times New Roman" w:hAnsi="Times New Roman" w:cs="Times New Roman"/>
          <w:iCs/>
          <w:sz w:val="24"/>
          <w:szCs w:val="24"/>
        </w:rPr>
        <w:t>ko je glavnim projektom i odgovarajućim dijelovima istog - na primjer strojarskim projektom, projektom grijanja i hlađenja</w:t>
      </w:r>
      <w:r w:rsidR="00502A42" w:rsidRPr="00276B27">
        <w:rPr>
          <w:rFonts w:ascii="Times New Roman" w:hAnsi="Times New Roman" w:cs="Times New Roman"/>
          <w:iCs/>
          <w:sz w:val="24"/>
          <w:szCs w:val="24"/>
        </w:rPr>
        <w:t xml:space="preserve">, projektom elektroinstalacija, </w:t>
      </w:r>
      <w:r w:rsidR="00A362B4" w:rsidRPr="00276B27">
        <w:rPr>
          <w:rFonts w:ascii="Times New Roman" w:hAnsi="Times New Roman" w:cs="Times New Roman"/>
          <w:iCs/>
          <w:sz w:val="24"/>
          <w:szCs w:val="24"/>
        </w:rPr>
        <w:t>projektom fizike zgrade, arhitektonskim projektom</w:t>
      </w:r>
      <w:r w:rsidR="00866626" w:rsidRPr="00276B27">
        <w:rPr>
          <w:rFonts w:ascii="Times New Roman" w:hAnsi="Times New Roman" w:cs="Times New Roman"/>
          <w:iCs/>
          <w:sz w:val="24"/>
          <w:szCs w:val="24"/>
        </w:rPr>
        <w:t xml:space="preserve"> itd. - predviđeno korištenje obnovljivih izvora energije </w:t>
      </w:r>
      <w:r w:rsidR="00866626" w:rsidRPr="00276B27">
        <w:rPr>
          <w:rFonts w:ascii="Times New Roman" w:hAnsi="Times New Roman" w:cs="Times New Roman"/>
          <w:b/>
          <w:bCs/>
          <w:iCs/>
          <w:sz w:val="24"/>
          <w:szCs w:val="24"/>
          <w:u w:val="single"/>
        </w:rPr>
        <w:t>u sustavu grijanja građevina (pros</w:t>
      </w:r>
      <w:r w:rsidR="00502A42" w:rsidRPr="00276B27">
        <w:rPr>
          <w:rFonts w:ascii="Times New Roman" w:hAnsi="Times New Roman" w:cs="Times New Roman"/>
          <w:b/>
          <w:bCs/>
          <w:iCs/>
          <w:sz w:val="24"/>
          <w:szCs w:val="24"/>
          <w:u w:val="single"/>
        </w:rPr>
        <w:t>torija)</w:t>
      </w:r>
      <w:r w:rsidR="00502A42" w:rsidRPr="00276B27">
        <w:rPr>
          <w:rFonts w:ascii="Times New Roman" w:hAnsi="Times New Roman" w:cs="Times New Roman"/>
          <w:iCs/>
          <w:sz w:val="24"/>
          <w:szCs w:val="24"/>
        </w:rPr>
        <w:t xml:space="preserve"> </w:t>
      </w:r>
      <w:r w:rsidR="00866626" w:rsidRPr="00276B27">
        <w:rPr>
          <w:rFonts w:ascii="Times New Roman" w:hAnsi="Times New Roman" w:cs="Times New Roman"/>
          <w:iCs/>
          <w:sz w:val="24"/>
          <w:szCs w:val="24"/>
        </w:rPr>
        <w:t>na drvnu biomasu, na solarni sustav i/ili na dizalice topline.</w:t>
      </w:r>
    </w:p>
    <w:p w14:paraId="57EFC74E" w14:textId="0280B013" w:rsidR="00866626" w:rsidRDefault="00866626" w:rsidP="00276B27">
      <w:pPr>
        <w:spacing w:after="0"/>
        <w:jc w:val="both"/>
        <w:rPr>
          <w:rFonts w:ascii="Times New Roman" w:hAnsi="Times New Roman" w:cs="Times New Roman"/>
          <w:sz w:val="24"/>
          <w:szCs w:val="24"/>
        </w:rPr>
      </w:pPr>
    </w:p>
    <w:p w14:paraId="5B409AEA" w14:textId="30215D81" w:rsidR="00276B27" w:rsidRPr="00E04048" w:rsidRDefault="002F5325" w:rsidP="00276B27">
      <w:pPr>
        <w:spacing w:after="0"/>
        <w:jc w:val="both"/>
        <w:rPr>
          <w:rFonts w:ascii="Times New Roman" w:hAnsi="Times New Roman" w:cs="Times New Roman"/>
          <w:sz w:val="24"/>
          <w:szCs w:val="24"/>
          <w:u w:val="single"/>
        </w:rPr>
      </w:pPr>
      <w:r w:rsidRPr="00E04048">
        <w:rPr>
          <w:rFonts w:ascii="Times New Roman" w:hAnsi="Times New Roman" w:cs="Times New Roman"/>
          <w:sz w:val="24"/>
          <w:szCs w:val="24"/>
          <w:u w:val="single"/>
        </w:rPr>
        <w:t xml:space="preserve">Grijanje građevine u budućem stanju predviđeno je pomoću toplovodnog kotla namijenjenog za loženje drvenim peletima snage 31 kW. Kotao je smješten u prostoru kotlovnice u prizemlju objekta. Kotao će biti opremljen s dnevnim spremnikom peleta volumena 340 lit. Radijatorsko grijanje je predviđeno za zagrijavanje dijela prostorija. Za regulaciju odavanja toplinske energije u prostor će se ugraditi ventilske termostatske glave. </w:t>
      </w:r>
      <w:r w:rsidR="00E04048" w:rsidRPr="00E04048">
        <w:rPr>
          <w:rFonts w:ascii="Times New Roman" w:hAnsi="Times New Roman" w:cs="Times New Roman"/>
          <w:sz w:val="24"/>
          <w:szCs w:val="24"/>
          <w:u w:val="single"/>
        </w:rPr>
        <w:t xml:space="preserve">Navedeno je definirano Glavnim projektom, MAPA 1 - Arhitektonski projekt, str. </w:t>
      </w:r>
      <w:r w:rsidR="00F916C5">
        <w:rPr>
          <w:rFonts w:ascii="Times New Roman" w:hAnsi="Times New Roman" w:cs="Times New Roman"/>
          <w:sz w:val="24"/>
          <w:szCs w:val="24"/>
          <w:u w:val="single"/>
        </w:rPr>
        <w:t>88</w:t>
      </w:r>
      <w:r w:rsidR="00E04048" w:rsidRPr="00E04048">
        <w:rPr>
          <w:rFonts w:ascii="Times New Roman" w:hAnsi="Times New Roman" w:cs="Times New Roman"/>
          <w:sz w:val="24"/>
          <w:szCs w:val="24"/>
          <w:u w:val="single"/>
        </w:rPr>
        <w:t xml:space="preserve">. </w:t>
      </w:r>
    </w:p>
    <w:p w14:paraId="538B9E7D" w14:textId="7FB304CB" w:rsidR="00E04048" w:rsidRPr="00E04048" w:rsidRDefault="00E04048" w:rsidP="00276B27">
      <w:pPr>
        <w:spacing w:after="0"/>
        <w:jc w:val="both"/>
        <w:rPr>
          <w:rFonts w:ascii="Times New Roman" w:hAnsi="Times New Roman" w:cs="Times New Roman"/>
          <w:sz w:val="24"/>
          <w:szCs w:val="24"/>
          <w:u w:val="single"/>
        </w:rPr>
      </w:pPr>
      <w:r w:rsidRPr="00E04048">
        <w:rPr>
          <w:rFonts w:ascii="Times New Roman" w:hAnsi="Times New Roman" w:cs="Times New Roman"/>
          <w:sz w:val="24"/>
          <w:szCs w:val="24"/>
          <w:u w:val="single"/>
        </w:rPr>
        <w:t>Dodatno, Glavnim projektom - MAPA VI - Projekt strojarskih instalacija, str. 2</w:t>
      </w:r>
      <w:r w:rsidR="00F50384">
        <w:rPr>
          <w:rFonts w:ascii="Times New Roman" w:hAnsi="Times New Roman" w:cs="Times New Roman"/>
          <w:sz w:val="24"/>
          <w:szCs w:val="24"/>
          <w:u w:val="single"/>
        </w:rPr>
        <w:t>-2 - 2</w:t>
      </w:r>
      <w:r w:rsidRPr="00E04048">
        <w:rPr>
          <w:rFonts w:ascii="Times New Roman" w:hAnsi="Times New Roman" w:cs="Times New Roman"/>
          <w:sz w:val="24"/>
          <w:szCs w:val="24"/>
          <w:u w:val="single"/>
        </w:rPr>
        <w:t xml:space="preserve">-3 definirano je kako je u kotao ugrađen pelet plamenik s automatskim paljenjem i automatskom funkcijom samočišćenja koja omogućuje kvalitetan rad i s peletima lošije kvalitete. Funkcija automatskog čišćenja dimovodnih cijevi osigurava ujednačenu razmjenu topline i visoki stupanj iskoristivosti. Digitalna regulacija u osnovnoj konstrukciji nudi također mogućnost kontrole s dodatnom opremom kao što je lambda sonda ili senzor količine peleta u spremniku. Kotao je obavezno opremljen uređajem za sprečavanje povratnog požara i uređajem za kontrolu temperature u spremniku (mjere zaštite sukladno smjernici TRVB H  118, tablica 2 (kapacitet manji od 50 kW i spremnik manji od 1,5 m3)). Konkretni kotao će biti opremljen sa RSE ventilom (rotacijski zvjezdasti ventil) koji sprečava povrat plamena. </w:t>
      </w:r>
    </w:p>
    <w:p w14:paraId="3659BC3F" w14:textId="2B9796BA" w:rsidR="00E04048" w:rsidRDefault="00E04048" w:rsidP="00276B27">
      <w:pPr>
        <w:spacing w:after="0"/>
        <w:jc w:val="both"/>
        <w:rPr>
          <w:rFonts w:ascii="Times New Roman" w:hAnsi="Times New Roman" w:cs="Times New Roman"/>
          <w:sz w:val="24"/>
          <w:szCs w:val="24"/>
        </w:rPr>
      </w:pPr>
    </w:p>
    <w:p w14:paraId="717E2F3D" w14:textId="77777777" w:rsidR="00E04048" w:rsidRDefault="00E04048" w:rsidP="00276B27">
      <w:pPr>
        <w:spacing w:after="0"/>
        <w:jc w:val="both"/>
        <w:rPr>
          <w:rFonts w:ascii="Times New Roman" w:hAnsi="Times New Roman" w:cs="Times New Roman"/>
          <w:sz w:val="24"/>
          <w:szCs w:val="24"/>
        </w:rPr>
      </w:pPr>
    </w:p>
    <w:p w14:paraId="62CB4E0D" w14:textId="062B25CA" w:rsidR="00276B27" w:rsidRDefault="006A714A" w:rsidP="006A714A">
      <w:pPr>
        <w:pStyle w:val="Odlomakpopisa"/>
        <w:numPr>
          <w:ilvl w:val="0"/>
          <w:numId w:val="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Procijenjeni iznos radova/instalacija/opreme koji se odnosi na </w:t>
      </w:r>
      <w:r w:rsidRPr="006A714A">
        <w:rPr>
          <w:rFonts w:ascii="Times New Roman" w:hAnsi="Times New Roman" w:cs="Times New Roman"/>
          <w:sz w:val="24"/>
          <w:szCs w:val="24"/>
        </w:rPr>
        <w:t>Korištenje obnovljivih izvora energije u sustavu grijanja građevina (prostorija) koji su predmet ulaganja</w:t>
      </w:r>
    </w:p>
    <w:p w14:paraId="40556823" w14:textId="40FE6772" w:rsidR="006A714A" w:rsidRPr="006A714A" w:rsidRDefault="006A714A" w:rsidP="006A714A">
      <w:pPr>
        <w:pStyle w:val="Odlomakpopisa"/>
        <w:spacing w:after="0"/>
        <w:ind w:left="426"/>
        <w:jc w:val="both"/>
        <w:rPr>
          <w:rFonts w:ascii="Times New Roman" w:hAnsi="Times New Roman" w:cs="Times New Roman"/>
          <w:i/>
          <w:iCs/>
          <w:sz w:val="24"/>
          <w:szCs w:val="24"/>
        </w:rPr>
      </w:pPr>
      <w:r w:rsidRPr="006A714A">
        <w:rPr>
          <w:rFonts w:ascii="Times New Roman" w:hAnsi="Times New Roman" w:cs="Times New Roman"/>
          <w:i/>
          <w:iCs/>
          <w:sz w:val="24"/>
          <w:szCs w:val="24"/>
        </w:rPr>
        <w:t xml:space="preserve">(navesti </w:t>
      </w:r>
      <w:r>
        <w:rPr>
          <w:rFonts w:ascii="Times New Roman" w:hAnsi="Times New Roman" w:cs="Times New Roman"/>
          <w:i/>
          <w:iCs/>
          <w:sz w:val="24"/>
          <w:szCs w:val="24"/>
        </w:rPr>
        <w:t xml:space="preserve">procijenjenu </w:t>
      </w:r>
      <w:r w:rsidRPr="006A714A">
        <w:rPr>
          <w:rFonts w:ascii="Times New Roman" w:hAnsi="Times New Roman" w:cs="Times New Roman"/>
          <w:i/>
          <w:iCs/>
          <w:sz w:val="24"/>
          <w:szCs w:val="24"/>
        </w:rPr>
        <w:t xml:space="preserve">vrijednost </w:t>
      </w:r>
      <w:r>
        <w:rPr>
          <w:rFonts w:ascii="Times New Roman" w:hAnsi="Times New Roman" w:cs="Times New Roman"/>
          <w:i/>
          <w:iCs/>
          <w:sz w:val="24"/>
          <w:szCs w:val="24"/>
        </w:rPr>
        <w:t xml:space="preserve">navedenih </w:t>
      </w:r>
      <w:r w:rsidRPr="006A714A">
        <w:rPr>
          <w:rFonts w:ascii="Times New Roman" w:hAnsi="Times New Roman" w:cs="Times New Roman"/>
          <w:i/>
          <w:iCs/>
          <w:sz w:val="24"/>
          <w:szCs w:val="24"/>
        </w:rPr>
        <w:t xml:space="preserve">radova/instalacija/opreme </w:t>
      </w:r>
      <w:r>
        <w:rPr>
          <w:rFonts w:ascii="Times New Roman" w:hAnsi="Times New Roman" w:cs="Times New Roman"/>
          <w:i/>
          <w:iCs/>
          <w:sz w:val="24"/>
          <w:szCs w:val="24"/>
        </w:rPr>
        <w:t>s PDV-om temeljem projektno-tehničke dokumentacije i troškovnika)</w:t>
      </w:r>
    </w:p>
    <w:p w14:paraId="52F5945F" w14:textId="72FC5B1A" w:rsidR="006A714A" w:rsidRPr="006A714A" w:rsidRDefault="006A714A" w:rsidP="00866626">
      <w:pPr>
        <w:spacing w:after="120" w:line="240" w:lineRule="auto"/>
        <w:jc w:val="both"/>
        <w:rPr>
          <w:rFonts w:asciiTheme="majorBidi" w:eastAsia="Calibri" w:hAnsiTheme="majorBidi" w:cstheme="majorBidi"/>
          <w:sz w:val="24"/>
          <w:szCs w:val="24"/>
        </w:rPr>
      </w:pPr>
    </w:p>
    <w:p w14:paraId="77415783" w14:textId="7CD7248E" w:rsidR="006A714A" w:rsidRPr="008E2E19" w:rsidRDefault="008E2E19" w:rsidP="00360307">
      <w:pPr>
        <w:spacing w:after="0" w:line="240" w:lineRule="auto"/>
        <w:jc w:val="both"/>
        <w:rPr>
          <w:rFonts w:ascii="Times New Roman" w:hAnsi="Times New Roman" w:cs="Times New Roman"/>
          <w:sz w:val="24"/>
          <w:szCs w:val="24"/>
          <w:u w:val="single"/>
        </w:rPr>
      </w:pPr>
      <w:r w:rsidRPr="008E2E19">
        <w:rPr>
          <w:rFonts w:ascii="Times New Roman" w:hAnsi="Times New Roman" w:cs="Times New Roman"/>
          <w:sz w:val="24"/>
          <w:szCs w:val="24"/>
          <w:u w:val="single"/>
        </w:rPr>
        <w:lastRenderedPageBreak/>
        <w:t xml:space="preserve">Procijenjeni iznos radova, instalacija i opreme vezano uz korištenje obnovljivih izvora energije u sustavu grijanja građevine na kotao na pelete iznosi ukupno 350.000,00 HRK + PDV, odnosno 437.500,00 HRK s PDV-om. </w:t>
      </w:r>
    </w:p>
    <w:p w14:paraId="64A24FCC" w14:textId="77777777" w:rsidR="008E2E19" w:rsidRPr="006A714A" w:rsidRDefault="008E2E19" w:rsidP="00360307">
      <w:pPr>
        <w:spacing w:after="0" w:line="240" w:lineRule="auto"/>
        <w:jc w:val="both"/>
        <w:rPr>
          <w:rFonts w:asciiTheme="majorBidi" w:eastAsia="Calibri" w:hAnsiTheme="majorBidi" w:cstheme="majorBidi"/>
          <w:sz w:val="24"/>
          <w:szCs w:val="24"/>
        </w:rPr>
      </w:pPr>
    </w:p>
    <w:p w14:paraId="72613DAD" w14:textId="63D180A6" w:rsidR="00866626" w:rsidRPr="00B85E85" w:rsidRDefault="00866626" w:rsidP="00866626">
      <w:pPr>
        <w:spacing w:after="120" w:line="240" w:lineRule="auto"/>
        <w:jc w:val="both"/>
        <w:rPr>
          <w:rFonts w:asciiTheme="majorBidi" w:eastAsia="Calibri" w:hAnsiTheme="majorBidi" w:cstheme="majorBidi"/>
          <w:sz w:val="24"/>
          <w:szCs w:val="24"/>
        </w:rPr>
      </w:pPr>
      <w:r w:rsidRPr="00B85E85">
        <w:rPr>
          <w:rFonts w:asciiTheme="majorBidi" w:eastAsia="Calibri" w:hAnsiTheme="majorBidi" w:cstheme="majorBidi"/>
          <w:i/>
          <w:iCs/>
          <w:sz w:val="24"/>
          <w:szCs w:val="24"/>
        </w:rPr>
        <w:t>Napomena:</w:t>
      </w:r>
    </w:p>
    <w:p w14:paraId="516B41A6" w14:textId="41DC3AD2" w:rsidR="00866626" w:rsidRDefault="00866626" w:rsidP="00866626">
      <w:pPr>
        <w:jc w:val="both"/>
        <w:rPr>
          <w:rFonts w:asciiTheme="majorBidi" w:eastAsia="Calibri" w:hAnsiTheme="majorBidi" w:cstheme="majorBidi"/>
          <w:i/>
          <w:iCs/>
          <w:sz w:val="24"/>
          <w:szCs w:val="24"/>
        </w:rPr>
      </w:pPr>
      <w:r w:rsidRPr="00B85E85">
        <w:rPr>
          <w:rFonts w:asciiTheme="majorBidi" w:eastAsia="Calibri" w:hAnsiTheme="majorBidi" w:cstheme="majorBidi"/>
          <w:i/>
          <w:iCs/>
          <w:sz w:val="24"/>
          <w:szCs w:val="24"/>
        </w:rPr>
        <w:t xml:space="preserve">Podaci iz ove </w:t>
      </w:r>
      <w:r>
        <w:rPr>
          <w:rFonts w:asciiTheme="majorBidi" w:eastAsia="Calibri" w:hAnsiTheme="majorBidi" w:cstheme="majorBidi"/>
          <w:i/>
          <w:iCs/>
          <w:sz w:val="24"/>
          <w:szCs w:val="24"/>
        </w:rPr>
        <w:t>točke i iz Glavnog projekta uzet</w:t>
      </w:r>
      <w:r w:rsidRPr="00B85E85">
        <w:rPr>
          <w:rFonts w:asciiTheme="majorBidi" w:eastAsia="Calibri" w:hAnsiTheme="majorBidi" w:cstheme="majorBidi"/>
          <w:i/>
          <w:iCs/>
          <w:sz w:val="24"/>
          <w:szCs w:val="24"/>
        </w:rPr>
        <w:t xml:space="preserve"> će se u obzir prilikom provjere ostvarenja kriterija odabira iz Priloga 2</w:t>
      </w:r>
      <w:r w:rsidR="00276B27">
        <w:rPr>
          <w:rFonts w:asciiTheme="majorBidi" w:eastAsia="Calibri" w:hAnsiTheme="majorBidi" w:cstheme="majorBidi"/>
          <w:i/>
          <w:iCs/>
          <w:sz w:val="24"/>
          <w:szCs w:val="24"/>
        </w:rPr>
        <w:t>.</w:t>
      </w:r>
      <w:r w:rsidRPr="00B85E85">
        <w:rPr>
          <w:rFonts w:asciiTheme="majorBidi" w:eastAsia="Calibri" w:hAnsiTheme="majorBidi" w:cstheme="majorBidi"/>
          <w:i/>
          <w:iCs/>
          <w:sz w:val="24"/>
          <w:szCs w:val="24"/>
        </w:rPr>
        <w:t xml:space="preserve"> Natječaja.</w:t>
      </w:r>
    </w:p>
    <w:p w14:paraId="38C971D7" w14:textId="77777777" w:rsidR="008E2E19" w:rsidRDefault="008E2E19" w:rsidP="00866626">
      <w:pPr>
        <w:jc w:val="both"/>
        <w:rPr>
          <w:rFonts w:asciiTheme="majorBidi" w:eastAsia="Calibri" w:hAnsiTheme="majorBidi" w:cstheme="majorBidi"/>
          <w:i/>
          <w:iCs/>
          <w:sz w:val="24"/>
          <w:szCs w:val="24"/>
        </w:rPr>
      </w:pPr>
    </w:p>
    <w:p w14:paraId="272823C2" w14:textId="77777777" w:rsidR="000936F1" w:rsidRDefault="004052E1" w:rsidP="004052E1">
      <w:pPr>
        <w:jc w:val="both"/>
        <w:rPr>
          <w:rFonts w:asciiTheme="majorBidi" w:eastAsia="Calibri" w:hAnsiTheme="majorBidi" w:cstheme="majorBidi"/>
          <w:sz w:val="24"/>
          <w:szCs w:val="24"/>
        </w:rPr>
      </w:pPr>
      <w:r w:rsidRPr="004052E1">
        <w:rPr>
          <w:rFonts w:asciiTheme="majorBidi" w:eastAsia="Calibri" w:hAnsiTheme="majorBidi" w:cstheme="majorBidi"/>
          <w:sz w:val="24"/>
          <w:szCs w:val="24"/>
        </w:rPr>
        <w:t>3.4.</w:t>
      </w:r>
      <w:r>
        <w:rPr>
          <w:rFonts w:asciiTheme="majorBidi" w:eastAsia="Calibri" w:hAnsiTheme="majorBidi" w:cstheme="majorBidi"/>
          <w:sz w:val="24"/>
          <w:szCs w:val="24"/>
        </w:rPr>
        <w:t>4</w:t>
      </w:r>
      <w:r w:rsidRPr="004052E1">
        <w:rPr>
          <w:rFonts w:asciiTheme="majorBidi" w:eastAsia="Calibri" w:hAnsiTheme="majorBidi" w:cstheme="majorBidi"/>
          <w:sz w:val="24"/>
          <w:szCs w:val="24"/>
        </w:rPr>
        <w:t>. K</w:t>
      </w:r>
      <w:r>
        <w:rPr>
          <w:rFonts w:asciiTheme="majorBidi" w:eastAsia="Calibri" w:hAnsiTheme="majorBidi" w:cstheme="majorBidi"/>
          <w:sz w:val="24"/>
          <w:szCs w:val="24"/>
        </w:rPr>
        <w:t>apacitet dječjeg vrtića</w:t>
      </w:r>
    </w:p>
    <w:p w14:paraId="13655C25" w14:textId="7D1E229E" w:rsidR="000936F1" w:rsidRDefault="000936F1" w:rsidP="000936F1">
      <w:pPr>
        <w:jc w:val="both"/>
        <w:rPr>
          <w:rFonts w:asciiTheme="majorBidi" w:eastAsia="Calibri" w:hAnsiTheme="majorBidi" w:cstheme="majorBidi"/>
          <w:sz w:val="24"/>
          <w:szCs w:val="24"/>
        </w:rPr>
      </w:pPr>
      <w:r w:rsidRPr="008A64B2">
        <w:rPr>
          <w:rFonts w:ascii="Times New Roman" w:hAnsi="Times New Roman" w:cs="Times New Roman"/>
          <w:i/>
          <w:sz w:val="24"/>
          <w:szCs w:val="24"/>
        </w:rPr>
        <w:t>(</w:t>
      </w:r>
      <w:r>
        <w:rPr>
          <w:rFonts w:ascii="Times New Roman" w:hAnsi="Times New Roman" w:cs="Times New Roman"/>
          <w:i/>
          <w:sz w:val="24"/>
          <w:szCs w:val="24"/>
        </w:rPr>
        <w:t>odnosi se samo na projekte dječjih vrtića)</w:t>
      </w:r>
    </w:p>
    <w:p w14:paraId="5FE9024D" w14:textId="24B57BA2" w:rsidR="000936F1" w:rsidRDefault="000936F1" w:rsidP="00D668B6">
      <w:pPr>
        <w:spacing w:after="12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Ukupni kapacitet dječjeg vrtića planiran Glavnim projektom </w:t>
      </w:r>
      <w:r w:rsidR="00D668B6">
        <w:rPr>
          <w:rFonts w:asciiTheme="majorBidi" w:eastAsia="Calibri" w:hAnsiTheme="majorBidi" w:cstheme="majorBidi"/>
          <w:sz w:val="24"/>
          <w:szCs w:val="24"/>
        </w:rPr>
        <w:t xml:space="preserve">nakon realizacije projekta </w:t>
      </w:r>
      <w:r>
        <w:rPr>
          <w:rFonts w:asciiTheme="majorBidi" w:eastAsia="Calibri" w:hAnsiTheme="majorBidi" w:cstheme="majorBidi"/>
          <w:sz w:val="24"/>
          <w:szCs w:val="24"/>
        </w:rPr>
        <w:t>u skladu s Državnim pedagoškim standardom predškolskog odgoja i obrazovanja:</w:t>
      </w:r>
    </w:p>
    <w:p w14:paraId="43C5BAFF" w14:textId="084EA7FD" w:rsidR="000936F1" w:rsidRPr="000936F1" w:rsidRDefault="00DC2B90" w:rsidP="00D668B6">
      <w:pPr>
        <w:jc w:val="both"/>
        <w:rPr>
          <w:rFonts w:asciiTheme="majorBidi" w:eastAsia="Calibri" w:hAnsiTheme="majorBidi" w:cstheme="majorBidi"/>
          <w:i/>
          <w:iCs/>
          <w:sz w:val="24"/>
          <w:szCs w:val="24"/>
        </w:rPr>
      </w:pPr>
      <w:r>
        <w:rPr>
          <w:rFonts w:asciiTheme="majorBidi" w:eastAsia="Calibri" w:hAnsiTheme="majorBidi" w:cstheme="majorBidi"/>
          <w:i/>
          <w:iCs/>
          <w:sz w:val="24"/>
          <w:szCs w:val="24"/>
        </w:rPr>
        <w:t>(U</w:t>
      </w:r>
      <w:r w:rsidR="000936F1" w:rsidRPr="000936F1">
        <w:rPr>
          <w:rFonts w:asciiTheme="majorBidi" w:eastAsia="Calibri" w:hAnsiTheme="majorBidi" w:cstheme="majorBidi"/>
          <w:i/>
          <w:iCs/>
          <w:sz w:val="24"/>
          <w:szCs w:val="24"/>
        </w:rPr>
        <w:t xml:space="preserve">pisati </w:t>
      </w:r>
      <w:r w:rsidR="000936F1">
        <w:rPr>
          <w:rFonts w:asciiTheme="majorBidi" w:eastAsia="Calibri" w:hAnsiTheme="majorBidi" w:cstheme="majorBidi"/>
          <w:i/>
          <w:iCs/>
          <w:sz w:val="24"/>
          <w:szCs w:val="24"/>
        </w:rPr>
        <w:t xml:space="preserve">maksimalni </w:t>
      </w:r>
      <w:r w:rsidR="00D668B6">
        <w:rPr>
          <w:rFonts w:asciiTheme="majorBidi" w:eastAsia="Calibri" w:hAnsiTheme="majorBidi" w:cstheme="majorBidi"/>
          <w:i/>
          <w:iCs/>
          <w:sz w:val="24"/>
          <w:szCs w:val="24"/>
        </w:rPr>
        <w:t xml:space="preserve">mogući </w:t>
      </w:r>
      <w:r w:rsidR="000936F1" w:rsidRPr="000936F1">
        <w:rPr>
          <w:rFonts w:asciiTheme="majorBidi" w:eastAsia="Calibri" w:hAnsiTheme="majorBidi" w:cstheme="majorBidi"/>
          <w:i/>
          <w:iCs/>
          <w:sz w:val="24"/>
          <w:szCs w:val="24"/>
        </w:rPr>
        <w:t>broj djece</w:t>
      </w:r>
      <w:r>
        <w:rPr>
          <w:rFonts w:asciiTheme="majorBidi" w:eastAsia="Calibri" w:hAnsiTheme="majorBidi" w:cstheme="majorBidi"/>
          <w:i/>
          <w:iCs/>
          <w:sz w:val="24"/>
          <w:szCs w:val="24"/>
        </w:rPr>
        <w:t xml:space="preserve"> </w:t>
      </w:r>
      <w:r w:rsidR="00D668B6">
        <w:rPr>
          <w:rFonts w:asciiTheme="majorBidi" w:eastAsia="Calibri" w:hAnsiTheme="majorBidi" w:cstheme="majorBidi"/>
          <w:i/>
          <w:iCs/>
          <w:sz w:val="24"/>
          <w:szCs w:val="24"/>
        </w:rPr>
        <w:t xml:space="preserve">u zgradi dječjeg vrtića </w:t>
      </w:r>
      <w:r>
        <w:rPr>
          <w:rFonts w:asciiTheme="majorBidi" w:eastAsia="Calibri" w:hAnsiTheme="majorBidi" w:cstheme="majorBidi"/>
          <w:i/>
          <w:iCs/>
          <w:sz w:val="24"/>
          <w:szCs w:val="24"/>
        </w:rPr>
        <w:t>u redovnom cjelodnevnom programu</w:t>
      </w:r>
      <w:r w:rsidR="00D668B6">
        <w:rPr>
          <w:rFonts w:asciiTheme="majorBidi" w:eastAsia="Calibri" w:hAnsiTheme="majorBidi" w:cstheme="majorBidi"/>
          <w:i/>
          <w:iCs/>
          <w:sz w:val="24"/>
          <w:szCs w:val="24"/>
        </w:rPr>
        <w:t xml:space="preserve"> sukladno projektno-tehničkoj dokumentaciji.</w:t>
      </w:r>
      <w:r>
        <w:rPr>
          <w:rFonts w:asciiTheme="majorBidi" w:eastAsia="Calibri" w:hAnsiTheme="majorBidi" w:cstheme="majorBidi"/>
          <w:i/>
          <w:iCs/>
          <w:sz w:val="24"/>
          <w:szCs w:val="24"/>
        </w:rPr>
        <w:t>)</w:t>
      </w:r>
    </w:p>
    <w:p w14:paraId="2983D318" w14:textId="33B16352" w:rsidR="00DC2B90" w:rsidRPr="004E6B09" w:rsidRDefault="004E6B09" w:rsidP="00DC2B90">
      <w:pPr>
        <w:jc w:val="both"/>
        <w:rPr>
          <w:rFonts w:asciiTheme="majorBidi" w:eastAsia="Calibri" w:hAnsiTheme="majorBidi" w:cstheme="majorBidi"/>
          <w:sz w:val="24"/>
          <w:szCs w:val="24"/>
          <w:u w:val="single"/>
        </w:rPr>
      </w:pPr>
      <w:r w:rsidRPr="004E6B09">
        <w:rPr>
          <w:rFonts w:asciiTheme="majorBidi" w:eastAsia="Calibri" w:hAnsiTheme="majorBidi" w:cstheme="majorBidi"/>
          <w:sz w:val="24"/>
          <w:szCs w:val="24"/>
          <w:u w:val="single"/>
        </w:rPr>
        <w:t xml:space="preserve">Nije primjenjivo. </w:t>
      </w:r>
    </w:p>
    <w:p w14:paraId="6103E0FC" w14:textId="0A63FE0F" w:rsidR="00DC2B90" w:rsidRDefault="00DC2B90" w:rsidP="000936F1">
      <w:pPr>
        <w:jc w:val="both"/>
        <w:rPr>
          <w:rFonts w:asciiTheme="majorBidi" w:eastAsia="Calibri" w:hAnsiTheme="majorBidi" w:cstheme="majorBidi"/>
          <w:sz w:val="24"/>
          <w:szCs w:val="24"/>
        </w:rPr>
      </w:pPr>
    </w:p>
    <w:p w14:paraId="2701C12C" w14:textId="50AA23A3" w:rsidR="004B3D0D" w:rsidRDefault="004B3D0D" w:rsidP="004B3D0D">
      <w:pPr>
        <w:jc w:val="both"/>
        <w:rPr>
          <w:rFonts w:asciiTheme="majorBidi" w:eastAsia="Calibri" w:hAnsiTheme="majorBidi" w:cstheme="majorBidi"/>
          <w:sz w:val="24"/>
          <w:szCs w:val="24"/>
        </w:rPr>
      </w:pPr>
      <w:r>
        <w:rPr>
          <w:rFonts w:asciiTheme="majorBidi" w:eastAsia="Calibri" w:hAnsiTheme="majorBidi" w:cstheme="majorBidi"/>
          <w:sz w:val="24"/>
          <w:szCs w:val="24"/>
        </w:rPr>
        <w:t>Ukupan broj skupina (grupa) djece vrtićke dobi</w:t>
      </w:r>
      <w:r w:rsidRPr="004B3D0D">
        <w:t xml:space="preserve"> </w:t>
      </w:r>
      <w:r w:rsidRPr="004B3D0D">
        <w:rPr>
          <w:rFonts w:asciiTheme="majorBidi" w:eastAsia="Calibri" w:hAnsiTheme="majorBidi" w:cstheme="majorBidi"/>
          <w:sz w:val="24"/>
          <w:szCs w:val="24"/>
        </w:rPr>
        <w:t>nakon realizacije projekta</w:t>
      </w:r>
      <w:r>
        <w:rPr>
          <w:rFonts w:asciiTheme="majorBidi" w:eastAsia="Calibri" w:hAnsiTheme="majorBidi" w:cstheme="majorBidi"/>
          <w:sz w:val="24"/>
          <w:szCs w:val="24"/>
        </w:rPr>
        <w:t xml:space="preserve"> (ako je primjenjivo):</w:t>
      </w:r>
    </w:p>
    <w:p w14:paraId="13D9F213" w14:textId="77777777" w:rsidR="004E6B09" w:rsidRPr="004E6B09" w:rsidRDefault="004E6B09" w:rsidP="004E6B09">
      <w:pPr>
        <w:jc w:val="both"/>
        <w:rPr>
          <w:rFonts w:asciiTheme="majorBidi" w:eastAsia="Calibri" w:hAnsiTheme="majorBidi" w:cstheme="majorBidi"/>
          <w:sz w:val="24"/>
          <w:szCs w:val="24"/>
          <w:u w:val="single"/>
        </w:rPr>
      </w:pPr>
      <w:r w:rsidRPr="004E6B09">
        <w:rPr>
          <w:rFonts w:asciiTheme="majorBidi" w:eastAsia="Calibri" w:hAnsiTheme="majorBidi" w:cstheme="majorBidi"/>
          <w:sz w:val="24"/>
          <w:szCs w:val="24"/>
          <w:u w:val="single"/>
        </w:rPr>
        <w:t xml:space="preserve">Nije primjenjivo. </w:t>
      </w:r>
    </w:p>
    <w:p w14:paraId="125A90E8" w14:textId="77777777" w:rsidR="004B3D0D" w:rsidRDefault="004B3D0D" w:rsidP="004B3D0D">
      <w:pPr>
        <w:rPr>
          <w:rFonts w:asciiTheme="majorBidi" w:eastAsia="Calibri" w:hAnsiTheme="majorBidi" w:cstheme="majorBidi"/>
          <w:sz w:val="24"/>
          <w:szCs w:val="24"/>
        </w:rPr>
      </w:pPr>
    </w:p>
    <w:p w14:paraId="0E741DFB" w14:textId="703A72D4" w:rsidR="004B3D0D" w:rsidRPr="004B3D0D" w:rsidRDefault="004B3D0D" w:rsidP="004B3D0D">
      <w:pPr>
        <w:rPr>
          <w:rFonts w:asciiTheme="majorBidi" w:eastAsia="Calibri" w:hAnsiTheme="majorBidi" w:cstheme="majorBidi"/>
          <w:sz w:val="24"/>
          <w:szCs w:val="24"/>
        </w:rPr>
      </w:pPr>
      <w:r w:rsidRPr="004B3D0D">
        <w:rPr>
          <w:rFonts w:asciiTheme="majorBidi" w:eastAsia="Calibri" w:hAnsiTheme="majorBidi" w:cstheme="majorBidi"/>
          <w:sz w:val="24"/>
          <w:szCs w:val="24"/>
        </w:rPr>
        <w:t xml:space="preserve">Ukupan broj skupina (grupa) djece </w:t>
      </w:r>
      <w:r>
        <w:rPr>
          <w:rFonts w:asciiTheme="majorBidi" w:eastAsia="Calibri" w:hAnsiTheme="majorBidi" w:cstheme="majorBidi"/>
          <w:sz w:val="24"/>
          <w:szCs w:val="24"/>
        </w:rPr>
        <w:t xml:space="preserve">jasličke </w:t>
      </w:r>
      <w:r w:rsidRPr="004B3D0D">
        <w:rPr>
          <w:rFonts w:asciiTheme="majorBidi" w:eastAsia="Calibri" w:hAnsiTheme="majorBidi" w:cstheme="majorBidi"/>
          <w:sz w:val="24"/>
          <w:szCs w:val="24"/>
        </w:rPr>
        <w:t>dobi nakon realizacije projekta</w:t>
      </w:r>
      <w:r>
        <w:rPr>
          <w:rFonts w:asciiTheme="majorBidi" w:eastAsia="Calibri" w:hAnsiTheme="majorBidi" w:cstheme="majorBidi"/>
          <w:sz w:val="24"/>
          <w:szCs w:val="24"/>
        </w:rPr>
        <w:t xml:space="preserve"> </w:t>
      </w:r>
      <w:r w:rsidRPr="004B3D0D">
        <w:rPr>
          <w:rFonts w:asciiTheme="majorBidi" w:eastAsia="Calibri" w:hAnsiTheme="majorBidi" w:cstheme="majorBidi"/>
          <w:sz w:val="24"/>
          <w:szCs w:val="24"/>
        </w:rPr>
        <w:t>(ako je primjenjivo):</w:t>
      </w:r>
    </w:p>
    <w:p w14:paraId="2B287B1A" w14:textId="77777777" w:rsidR="004E6B09" w:rsidRPr="004E6B09" w:rsidRDefault="004E6B09" w:rsidP="004E6B09">
      <w:pPr>
        <w:jc w:val="both"/>
        <w:rPr>
          <w:rFonts w:asciiTheme="majorBidi" w:eastAsia="Calibri" w:hAnsiTheme="majorBidi" w:cstheme="majorBidi"/>
          <w:sz w:val="24"/>
          <w:szCs w:val="24"/>
          <w:u w:val="single"/>
        </w:rPr>
      </w:pPr>
      <w:r w:rsidRPr="004E6B09">
        <w:rPr>
          <w:rFonts w:asciiTheme="majorBidi" w:eastAsia="Calibri" w:hAnsiTheme="majorBidi" w:cstheme="majorBidi"/>
          <w:sz w:val="24"/>
          <w:szCs w:val="24"/>
          <w:u w:val="single"/>
        </w:rPr>
        <w:t xml:space="preserve">Nije primjenjivo. </w:t>
      </w:r>
    </w:p>
    <w:p w14:paraId="39163508" w14:textId="2E1C0992" w:rsidR="004B3D0D" w:rsidRDefault="004B3D0D" w:rsidP="004B3D0D">
      <w:pPr>
        <w:jc w:val="both"/>
        <w:rPr>
          <w:rFonts w:asciiTheme="majorBidi" w:eastAsia="Calibri" w:hAnsiTheme="majorBidi" w:cstheme="majorBidi"/>
          <w:sz w:val="24"/>
          <w:szCs w:val="24"/>
        </w:rPr>
      </w:pPr>
    </w:p>
    <w:p w14:paraId="320B6169" w14:textId="3A1D849B" w:rsidR="000936F1" w:rsidRDefault="000936F1" w:rsidP="00D668B6">
      <w:pPr>
        <w:spacing w:after="120"/>
        <w:jc w:val="both"/>
        <w:rPr>
          <w:rFonts w:asciiTheme="majorBidi" w:eastAsia="Calibri" w:hAnsiTheme="majorBidi" w:cstheme="majorBidi"/>
          <w:sz w:val="24"/>
          <w:szCs w:val="24"/>
        </w:rPr>
      </w:pPr>
      <w:r>
        <w:rPr>
          <w:rFonts w:asciiTheme="majorBidi" w:eastAsia="Calibri" w:hAnsiTheme="majorBidi" w:cstheme="majorBidi"/>
          <w:sz w:val="24"/>
          <w:szCs w:val="24"/>
        </w:rPr>
        <w:t>Početni kapacitet dječjeg vrtića prije realizacije projekta u skladu s Državnim pedagoškim standardom predškolskog odgoja i obrazovanja:</w:t>
      </w:r>
    </w:p>
    <w:p w14:paraId="6A44F37C" w14:textId="4D8136F0" w:rsidR="00D668B6" w:rsidRPr="00D668B6" w:rsidRDefault="00D668B6" w:rsidP="00D668B6">
      <w:pPr>
        <w:jc w:val="both"/>
        <w:rPr>
          <w:rFonts w:asciiTheme="majorBidi" w:eastAsia="Calibri" w:hAnsiTheme="majorBidi" w:cstheme="majorBidi"/>
          <w:i/>
          <w:iCs/>
          <w:sz w:val="24"/>
          <w:szCs w:val="24"/>
        </w:rPr>
      </w:pPr>
      <w:r w:rsidRPr="00D668B6">
        <w:rPr>
          <w:rFonts w:asciiTheme="majorBidi" w:eastAsia="Calibri" w:hAnsiTheme="majorBidi" w:cstheme="majorBidi"/>
          <w:i/>
          <w:iCs/>
          <w:sz w:val="24"/>
          <w:szCs w:val="24"/>
        </w:rPr>
        <w:t>(</w:t>
      </w:r>
      <w:r>
        <w:rPr>
          <w:rFonts w:asciiTheme="majorBidi" w:eastAsia="Calibri" w:hAnsiTheme="majorBidi" w:cstheme="majorBidi"/>
          <w:i/>
          <w:iCs/>
          <w:sz w:val="24"/>
          <w:szCs w:val="24"/>
        </w:rPr>
        <w:t>U slučaju rekonstrukcije postojećeg dječjeg vrtića, u</w:t>
      </w:r>
      <w:r w:rsidRPr="00D668B6">
        <w:rPr>
          <w:rFonts w:asciiTheme="majorBidi" w:eastAsia="Calibri" w:hAnsiTheme="majorBidi" w:cstheme="majorBidi"/>
          <w:i/>
          <w:iCs/>
          <w:sz w:val="24"/>
          <w:szCs w:val="24"/>
        </w:rPr>
        <w:t>pisati maksimalni mogući broj djece u redovnom cjelodnevnom programu</w:t>
      </w:r>
      <w:r>
        <w:rPr>
          <w:rFonts w:asciiTheme="majorBidi" w:eastAsia="Calibri" w:hAnsiTheme="majorBidi" w:cstheme="majorBidi"/>
          <w:i/>
          <w:iCs/>
          <w:sz w:val="24"/>
          <w:szCs w:val="24"/>
        </w:rPr>
        <w:t xml:space="preserve"> prije provedbe projekta</w:t>
      </w:r>
      <w:r w:rsidRPr="00D668B6">
        <w:rPr>
          <w:rFonts w:asciiTheme="majorBidi" w:eastAsia="Calibri" w:hAnsiTheme="majorBidi" w:cstheme="majorBidi"/>
          <w:i/>
          <w:iCs/>
          <w:sz w:val="24"/>
          <w:szCs w:val="24"/>
        </w:rPr>
        <w:t xml:space="preserve"> sukladno projektno-tehničkoj dokumentaciji</w:t>
      </w:r>
      <w:r>
        <w:rPr>
          <w:rFonts w:asciiTheme="majorBidi" w:eastAsia="Calibri" w:hAnsiTheme="majorBidi" w:cstheme="majorBidi"/>
          <w:i/>
          <w:iCs/>
          <w:sz w:val="24"/>
          <w:szCs w:val="24"/>
        </w:rPr>
        <w:t>. U slučaju izgradnje novog dječjeg vrtića ili prenamjene postojeće građevine u dječji vrtić upisati 0.</w:t>
      </w:r>
      <w:r w:rsidRPr="00D668B6">
        <w:rPr>
          <w:rFonts w:asciiTheme="majorBidi" w:eastAsia="Calibri" w:hAnsiTheme="majorBidi" w:cstheme="majorBidi"/>
          <w:i/>
          <w:iCs/>
          <w:sz w:val="24"/>
          <w:szCs w:val="24"/>
        </w:rPr>
        <w:t>)</w:t>
      </w:r>
    </w:p>
    <w:p w14:paraId="4B0750C3" w14:textId="77777777" w:rsidR="004E6B09" w:rsidRPr="004E6B09" w:rsidRDefault="004E6B09" w:rsidP="004E6B09">
      <w:pPr>
        <w:jc w:val="both"/>
        <w:rPr>
          <w:rFonts w:asciiTheme="majorBidi" w:eastAsia="Calibri" w:hAnsiTheme="majorBidi" w:cstheme="majorBidi"/>
          <w:sz w:val="24"/>
          <w:szCs w:val="24"/>
          <w:u w:val="single"/>
        </w:rPr>
      </w:pPr>
      <w:r w:rsidRPr="004E6B09">
        <w:rPr>
          <w:rFonts w:asciiTheme="majorBidi" w:eastAsia="Calibri" w:hAnsiTheme="majorBidi" w:cstheme="majorBidi"/>
          <w:sz w:val="24"/>
          <w:szCs w:val="24"/>
          <w:u w:val="single"/>
        </w:rPr>
        <w:t xml:space="preserve">Nije primjenjivo. </w:t>
      </w:r>
    </w:p>
    <w:p w14:paraId="75F4B25F" w14:textId="77777777" w:rsidR="00D668B6" w:rsidRDefault="00D668B6" w:rsidP="00343F54">
      <w:pPr>
        <w:spacing w:after="120"/>
        <w:jc w:val="both"/>
        <w:rPr>
          <w:rFonts w:ascii="Times New Roman" w:hAnsi="Times New Roman" w:cs="Times New Roman"/>
          <w:sz w:val="24"/>
          <w:szCs w:val="24"/>
        </w:rPr>
      </w:pPr>
    </w:p>
    <w:p w14:paraId="03EB4DFC" w14:textId="343525B7" w:rsidR="005147C7" w:rsidRPr="008A64B2" w:rsidRDefault="004E6CB0" w:rsidP="00343F54">
      <w:pPr>
        <w:spacing w:after="120"/>
        <w:jc w:val="both"/>
        <w:rPr>
          <w:rFonts w:ascii="Times New Roman" w:hAnsi="Times New Roman" w:cs="Times New Roman"/>
          <w:sz w:val="24"/>
          <w:szCs w:val="24"/>
        </w:rPr>
      </w:pPr>
      <w:r w:rsidRPr="008A64B2">
        <w:rPr>
          <w:rFonts w:ascii="Times New Roman" w:hAnsi="Times New Roman" w:cs="Times New Roman"/>
          <w:sz w:val="24"/>
          <w:szCs w:val="24"/>
        </w:rPr>
        <w:t>3.</w:t>
      </w:r>
      <w:r w:rsidR="00722F5F" w:rsidRPr="008A64B2">
        <w:rPr>
          <w:rFonts w:ascii="Times New Roman" w:hAnsi="Times New Roman" w:cs="Times New Roman"/>
          <w:sz w:val="24"/>
          <w:szCs w:val="24"/>
        </w:rPr>
        <w:t>5</w:t>
      </w:r>
      <w:r w:rsidRPr="008A64B2">
        <w:rPr>
          <w:rFonts w:ascii="Times New Roman" w:hAnsi="Times New Roman" w:cs="Times New Roman"/>
          <w:sz w:val="24"/>
          <w:szCs w:val="24"/>
        </w:rPr>
        <w:t>. TRAJANJE PROVEDBE PROJEKTA</w:t>
      </w:r>
    </w:p>
    <w:p w14:paraId="751B61DC" w14:textId="77777777" w:rsidR="004E6CB0" w:rsidRPr="008A64B2" w:rsidRDefault="004E6CB0" w:rsidP="0093730F">
      <w:pPr>
        <w:jc w:val="both"/>
        <w:rPr>
          <w:rFonts w:ascii="Times New Roman" w:hAnsi="Times New Roman" w:cs="Times New Roman"/>
          <w:i/>
          <w:sz w:val="24"/>
          <w:szCs w:val="24"/>
        </w:rPr>
      </w:pPr>
      <w:r w:rsidRPr="008A64B2">
        <w:rPr>
          <w:rFonts w:ascii="Times New Roman" w:hAnsi="Times New Roman" w:cs="Times New Roman"/>
          <w:i/>
          <w:sz w:val="24"/>
          <w:szCs w:val="24"/>
        </w:rPr>
        <w:t xml:space="preserve">(navesti </w:t>
      </w:r>
      <w:r w:rsidR="008E168C" w:rsidRPr="008A64B2">
        <w:rPr>
          <w:rFonts w:ascii="Times New Roman" w:hAnsi="Times New Roman" w:cs="Times New Roman"/>
          <w:i/>
          <w:sz w:val="24"/>
          <w:szCs w:val="24"/>
        </w:rPr>
        <w:t xml:space="preserve">u mjesecima </w:t>
      </w:r>
      <w:r w:rsidRPr="008A64B2">
        <w:rPr>
          <w:rFonts w:ascii="Times New Roman" w:hAnsi="Times New Roman" w:cs="Times New Roman"/>
          <w:i/>
          <w:sz w:val="24"/>
          <w:szCs w:val="24"/>
        </w:rPr>
        <w:t>planirano trajanje provedbe ulaganja za koje se traži javna potpora iz Mjere 7 „Temeljne usluge i obnova sela u ruralnim područjima“)</w:t>
      </w:r>
    </w:p>
    <w:p w14:paraId="3686204C" w14:textId="41315C27" w:rsidR="004F23D4" w:rsidRPr="00F53AC4" w:rsidRDefault="00F53AC4" w:rsidP="004F23D4">
      <w:pPr>
        <w:jc w:val="both"/>
        <w:rPr>
          <w:rFonts w:ascii="Times New Roman" w:hAnsi="Times New Roman" w:cs="Times New Roman"/>
          <w:sz w:val="24"/>
          <w:szCs w:val="24"/>
          <w:u w:val="single"/>
        </w:rPr>
      </w:pPr>
      <w:r w:rsidRPr="00F53AC4">
        <w:rPr>
          <w:rFonts w:ascii="Times New Roman" w:hAnsi="Times New Roman" w:cs="Times New Roman"/>
          <w:sz w:val="24"/>
          <w:szCs w:val="24"/>
          <w:u w:val="single"/>
        </w:rPr>
        <w:t>24 mjeseca</w:t>
      </w:r>
    </w:p>
    <w:p w14:paraId="3CD8C544" w14:textId="77777777" w:rsidR="006B4888" w:rsidRPr="008A64B2" w:rsidRDefault="0066427D" w:rsidP="00343F54">
      <w:pPr>
        <w:spacing w:after="120"/>
        <w:jc w:val="both"/>
        <w:rPr>
          <w:rFonts w:ascii="Times New Roman" w:hAnsi="Times New Roman" w:cs="Times New Roman"/>
          <w:sz w:val="24"/>
          <w:szCs w:val="24"/>
        </w:rPr>
      </w:pPr>
      <w:r w:rsidRPr="008A64B2">
        <w:rPr>
          <w:rFonts w:ascii="Times New Roman" w:hAnsi="Times New Roman" w:cs="Times New Roman"/>
          <w:sz w:val="24"/>
          <w:szCs w:val="24"/>
        </w:rPr>
        <w:lastRenderedPageBreak/>
        <w:t>3.</w:t>
      </w:r>
      <w:r w:rsidR="00722F5F" w:rsidRPr="008A64B2">
        <w:rPr>
          <w:rFonts w:ascii="Times New Roman" w:hAnsi="Times New Roman" w:cs="Times New Roman"/>
          <w:sz w:val="24"/>
          <w:szCs w:val="24"/>
        </w:rPr>
        <w:t>6</w:t>
      </w:r>
      <w:r w:rsidRPr="008A64B2">
        <w:rPr>
          <w:rFonts w:ascii="Times New Roman" w:hAnsi="Times New Roman" w:cs="Times New Roman"/>
          <w:sz w:val="24"/>
          <w:szCs w:val="24"/>
        </w:rPr>
        <w:t>. GLAVNE AKTIVNOSTI</w:t>
      </w:r>
    </w:p>
    <w:p w14:paraId="631496BF" w14:textId="77777777" w:rsidR="0066427D" w:rsidRPr="008A64B2" w:rsidRDefault="0066427D" w:rsidP="0093730F">
      <w:pPr>
        <w:jc w:val="both"/>
        <w:rPr>
          <w:rFonts w:ascii="Times New Roman" w:hAnsi="Times New Roman" w:cs="Times New Roman"/>
          <w:i/>
          <w:sz w:val="24"/>
          <w:szCs w:val="24"/>
        </w:rPr>
      </w:pPr>
      <w:r w:rsidRPr="008A64B2">
        <w:rPr>
          <w:rFonts w:ascii="Times New Roman" w:hAnsi="Times New Roman" w:cs="Times New Roman"/>
          <w:i/>
          <w:sz w:val="24"/>
          <w:szCs w:val="24"/>
        </w:rPr>
        <w:t>(navesti glavne aktivnosti koje će se provoditi u svrhu provedbe projekta; najmanje 300, a najviše 800 znakova)</w:t>
      </w:r>
    </w:p>
    <w:p w14:paraId="7A6DC79A" w14:textId="3897BD8C" w:rsidR="00280706" w:rsidRDefault="00F53AC4" w:rsidP="006B4888">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Glavne aktivnosti projekta su: </w:t>
      </w:r>
    </w:p>
    <w:p w14:paraId="304F7CBA" w14:textId="7889BCD9" w:rsidR="00F53AC4" w:rsidRPr="00F53AC4" w:rsidRDefault="00F53AC4" w:rsidP="00F53AC4">
      <w:pPr>
        <w:pStyle w:val="Odlomakpopisa"/>
        <w:numPr>
          <w:ilvl w:val="0"/>
          <w:numId w:val="8"/>
        </w:numPr>
        <w:jc w:val="both"/>
        <w:rPr>
          <w:rFonts w:ascii="Times New Roman" w:hAnsi="Times New Roman" w:cs="Times New Roman"/>
          <w:color w:val="FF0000"/>
          <w:sz w:val="24"/>
          <w:szCs w:val="24"/>
          <w:u w:val="single"/>
        </w:rPr>
      </w:pPr>
      <w:r w:rsidRPr="00F53AC4">
        <w:rPr>
          <w:rFonts w:ascii="Times New Roman" w:hAnsi="Times New Roman" w:cs="Times New Roman"/>
          <w:sz w:val="24"/>
          <w:szCs w:val="24"/>
          <w:u w:val="single"/>
        </w:rPr>
        <w:t>izgradnja tržnice</w:t>
      </w:r>
      <w:r>
        <w:rPr>
          <w:rFonts w:ascii="Times New Roman" w:hAnsi="Times New Roman" w:cs="Times New Roman"/>
          <w:sz w:val="24"/>
          <w:szCs w:val="24"/>
          <w:u w:val="single"/>
        </w:rPr>
        <w:t xml:space="preserve"> s opremanjem</w:t>
      </w:r>
      <w:r w:rsidRPr="008E2E19">
        <w:rPr>
          <w:rFonts w:ascii="Times New Roman" w:hAnsi="Times New Roman" w:cs="Times New Roman"/>
          <w:sz w:val="24"/>
          <w:szCs w:val="24"/>
          <w:u w:val="single"/>
        </w:rPr>
        <w:t>: građevinsk</w:t>
      </w:r>
      <w:r w:rsidR="008E2E19" w:rsidRPr="008E2E19">
        <w:rPr>
          <w:rFonts w:ascii="Times New Roman" w:hAnsi="Times New Roman" w:cs="Times New Roman"/>
          <w:sz w:val="24"/>
          <w:szCs w:val="24"/>
          <w:u w:val="single"/>
        </w:rPr>
        <w:t>o-</w:t>
      </w:r>
      <w:r w:rsidRPr="008E2E19">
        <w:rPr>
          <w:rFonts w:ascii="Times New Roman" w:hAnsi="Times New Roman" w:cs="Times New Roman"/>
          <w:sz w:val="24"/>
          <w:szCs w:val="24"/>
          <w:u w:val="single"/>
        </w:rPr>
        <w:t xml:space="preserve">obrtnički radovi, elektro radovi, radovi na izgradnji vodovoda i </w:t>
      </w:r>
      <w:r w:rsidR="008E2E19" w:rsidRPr="008E2E19">
        <w:rPr>
          <w:rFonts w:ascii="Times New Roman" w:hAnsi="Times New Roman" w:cs="Times New Roman"/>
          <w:sz w:val="24"/>
          <w:szCs w:val="24"/>
          <w:u w:val="single"/>
        </w:rPr>
        <w:t>odvodnje, strojarske instalacije, vatrodojava</w:t>
      </w:r>
      <w:r w:rsidRPr="008E2E19">
        <w:rPr>
          <w:rFonts w:ascii="Times New Roman" w:hAnsi="Times New Roman" w:cs="Times New Roman"/>
          <w:sz w:val="24"/>
          <w:szCs w:val="24"/>
          <w:u w:val="single"/>
        </w:rPr>
        <w:t xml:space="preserve"> te nabava opreme </w:t>
      </w:r>
    </w:p>
    <w:p w14:paraId="463851DD" w14:textId="09C8BB85" w:rsidR="00F53AC4" w:rsidRDefault="00F53AC4" w:rsidP="00F53AC4">
      <w:pPr>
        <w:pStyle w:val="Odlomakpopisa"/>
        <w:numPr>
          <w:ilvl w:val="0"/>
          <w:numId w:val="8"/>
        </w:num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upravljanje projektom: administracija projekta, izvještavanje o napretku projekta, predaja zahtjeva za predujam i zahtjeva za isplatama te ostali poslovi vezani uz upravljanje projektom i administraciju sukladno uvjetima definiranim pravilnicima o provedbi mjera Programa ruralnog razvoja i o provedbi mjere 7. te ostalim uputama Agencije za plaćanja u poljoprivredi, ribarstvu i ruralnom razvoju </w:t>
      </w:r>
    </w:p>
    <w:p w14:paraId="74CE9330" w14:textId="10CECBAA" w:rsidR="00F53AC4" w:rsidRPr="00F53AC4" w:rsidRDefault="00F53AC4" w:rsidP="00F53AC4">
      <w:pPr>
        <w:pStyle w:val="Odlomakpopisa"/>
        <w:numPr>
          <w:ilvl w:val="0"/>
          <w:numId w:val="8"/>
        </w:numPr>
        <w:jc w:val="both"/>
        <w:rPr>
          <w:rFonts w:ascii="Times New Roman" w:hAnsi="Times New Roman" w:cs="Times New Roman"/>
          <w:sz w:val="24"/>
          <w:szCs w:val="24"/>
          <w:u w:val="single"/>
        </w:rPr>
      </w:pPr>
      <w:r>
        <w:rPr>
          <w:rFonts w:ascii="Times New Roman" w:hAnsi="Times New Roman" w:cs="Times New Roman"/>
          <w:sz w:val="24"/>
          <w:szCs w:val="24"/>
          <w:u w:val="single"/>
        </w:rPr>
        <w:t>promidžba i vidljivost: informiranje javnosti putem informativne i trajne ploče, objava na  web stranici grada Zlatara (</w:t>
      </w:r>
      <w:hyperlink r:id="rId14" w:history="1">
        <w:r w:rsidRPr="00AC11AC">
          <w:rPr>
            <w:rStyle w:val="Hiperveza"/>
            <w:rFonts w:ascii="Times New Roman" w:hAnsi="Times New Roman" w:cs="Times New Roman"/>
            <w:sz w:val="24"/>
            <w:szCs w:val="24"/>
          </w:rPr>
          <w:t>www.zlatar.hr</w:t>
        </w:r>
      </w:hyperlink>
      <w:r>
        <w:rPr>
          <w:rFonts w:ascii="Times New Roman" w:hAnsi="Times New Roman" w:cs="Times New Roman"/>
          <w:sz w:val="24"/>
          <w:szCs w:val="24"/>
          <w:u w:val="single"/>
        </w:rPr>
        <w:t xml:space="preserve">) te ostalih medija javnog priopćavanja </w:t>
      </w:r>
    </w:p>
    <w:p w14:paraId="608F5AE0" w14:textId="77777777" w:rsidR="006B4888" w:rsidRPr="008A64B2" w:rsidRDefault="0066427D" w:rsidP="006B4888">
      <w:pPr>
        <w:jc w:val="both"/>
        <w:rPr>
          <w:rFonts w:ascii="Times New Roman" w:hAnsi="Times New Roman" w:cs="Times New Roman"/>
          <w:sz w:val="24"/>
          <w:szCs w:val="24"/>
        </w:rPr>
      </w:pPr>
      <w:r w:rsidRPr="008A64B2">
        <w:rPr>
          <w:rFonts w:ascii="Times New Roman" w:hAnsi="Times New Roman" w:cs="Times New Roman"/>
          <w:sz w:val="24"/>
          <w:szCs w:val="24"/>
        </w:rPr>
        <w:t>3.</w:t>
      </w:r>
      <w:r w:rsidR="009D227B" w:rsidRPr="008A64B2">
        <w:rPr>
          <w:rFonts w:ascii="Times New Roman" w:hAnsi="Times New Roman" w:cs="Times New Roman"/>
          <w:sz w:val="24"/>
          <w:szCs w:val="24"/>
        </w:rPr>
        <w:t>7</w:t>
      </w:r>
      <w:r w:rsidRPr="008A64B2">
        <w:rPr>
          <w:rFonts w:ascii="Times New Roman" w:hAnsi="Times New Roman" w:cs="Times New Roman"/>
          <w:sz w:val="24"/>
          <w:szCs w:val="24"/>
        </w:rPr>
        <w:t xml:space="preserve">. </w:t>
      </w:r>
      <w:r w:rsidR="008C6EC4" w:rsidRPr="008A64B2">
        <w:rPr>
          <w:rFonts w:ascii="Times New Roman" w:hAnsi="Times New Roman" w:cs="Times New Roman"/>
          <w:sz w:val="24"/>
          <w:szCs w:val="24"/>
        </w:rPr>
        <w:t>PRIPREMNE PROVEDENE AKTIVNOSTI</w:t>
      </w:r>
    </w:p>
    <w:p w14:paraId="769E2DFF" w14:textId="261AB115" w:rsidR="006B4888" w:rsidRPr="008A64B2" w:rsidRDefault="006B4888" w:rsidP="00CF058E">
      <w:pPr>
        <w:jc w:val="both"/>
        <w:rPr>
          <w:rFonts w:ascii="Times New Roman" w:hAnsi="Times New Roman" w:cs="Times New Roman"/>
          <w:i/>
          <w:sz w:val="24"/>
          <w:szCs w:val="24"/>
        </w:rPr>
      </w:pPr>
      <w:r w:rsidRPr="008A64B2">
        <w:rPr>
          <w:rFonts w:ascii="Times New Roman" w:hAnsi="Times New Roman" w:cs="Times New Roman"/>
          <w:i/>
          <w:sz w:val="24"/>
          <w:szCs w:val="24"/>
        </w:rPr>
        <w:t xml:space="preserve">(navesti </w:t>
      </w:r>
      <w:r w:rsidR="008C6EC4" w:rsidRPr="008A64B2">
        <w:rPr>
          <w:rFonts w:ascii="Times New Roman" w:hAnsi="Times New Roman" w:cs="Times New Roman"/>
          <w:i/>
          <w:sz w:val="24"/>
          <w:szCs w:val="24"/>
        </w:rPr>
        <w:t>ukratko pripremne aktivnosti koje su već provedene u svrh</w:t>
      </w:r>
      <w:r w:rsidR="00CF058E">
        <w:rPr>
          <w:rFonts w:ascii="Times New Roman" w:hAnsi="Times New Roman" w:cs="Times New Roman"/>
          <w:i/>
          <w:sz w:val="24"/>
          <w:szCs w:val="24"/>
        </w:rPr>
        <w:t>u realizacije projekta</w:t>
      </w:r>
      <w:r w:rsidR="008C6EC4" w:rsidRPr="008A64B2">
        <w:rPr>
          <w:rFonts w:ascii="Times New Roman" w:hAnsi="Times New Roman" w:cs="Times New Roman"/>
          <w:i/>
          <w:sz w:val="24"/>
          <w:szCs w:val="24"/>
        </w:rPr>
        <w:t>. Na primjer: riješeni su imovinsko-pravni odnosi, izrađen je glavni projekt/elaborat zaštite okoliša, ishođena je lokacijska dozvola/građevinska dozvola/</w:t>
      </w:r>
      <w:r w:rsidR="003A0EAF" w:rsidRPr="008A64B2">
        <w:rPr>
          <w:rFonts w:ascii="Times New Roman" w:hAnsi="Times New Roman" w:cs="Times New Roman"/>
          <w:i/>
          <w:sz w:val="24"/>
          <w:szCs w:val="24"/>
        </w:rPr>
        <w:t>a</w:t>
      </w:r>
      <w:r w:rsidR="008C6EC4" w:rsidRPr="008A64B2">
        <w:rPr>
          <w:rFonts w:ascii="Times New Roman" w:hAnsi="Times New Roman" w:cs="Times New Roman"/>
          <w:i/>
          <w:sz w:val="24"/>
          <w:szCs w:val="24"/>
        </w:rPr>
        <w:t xml:space="preserve">kt prema propisima kojima se uređuje zaštita okoliša i </w:t>
      </w:r>
      <w:r w:rsidR="003A0EAF" w:rsidRPr="008A64B2">
        <w:rPr>
          <w:rFonts w:ascii="Times New Roman" w:hAnsi="Times New Roman" w:cs="Times New Roman"/>
          <w:i/>
          <w:sz w:val="24"/>
          <w:szCs w:val="24"/>
        </w:rPr>
        <w:t>prirode/</w:t>
      </w:r>
      <w:r w:rsidR="00CF058E">
        <w:rPr>
          <w:rFonts w:ascii="Times New Roman" w:hAnsi="Times New Roman" w:cs="Times New Roman"/>
          <w:i/>
          <w:sz w:val="24"/>
          <w:szCs w:val="24"/>
        </w:rPr>
        <w:t xml:space="preserve">uvjeti, </w:t>
      </w:r>
      <w:r w:rsidR="003A0EAF" w:rsidRPr="008A64B2">
        <w:rPr>
          <w:rFonts w:ascii="Times New Roman" w:hAnsi="Times New Roman" w:cs="Times New Roman"/>
          <w:i/>
          <w:sz w:val="24"/>
          <w:szCs w:val="24"/>
        </w:rPr>
        <w:t xml:space="preserve">potvrde i suglasnosti javno-pravnih tijela, ostale pripremne aktivnosti. Napomena: nije potrebno navoditi detalje spomenutih akata/dokumenata </w:t>
      </w:r>
      <w:r w:rsidR="003830FA" w:rsidRPr="008A64B2">
        <w:rPr>
          <w:rFonts w:ascii="Times New Roman" w:hAnsi="Times New Roman" w:cs="Times New Roman"/>
          <w:i/>
          <w:sz w:val="24"/>
          <w:szCs w:val="24"/>
        </w:rPr>
        <w:t>-</w:t>
      </w:r>
      <w:r w:rsidR="003A0EAF" w:rsidRPr="008A64B2">
        <w:rPr>
          <w:rFonts w:ascii="Times New Roman" w:hAnsi="Times New Roman" w:cs="Times New Roman"/>
          <w:i/>
          <w:sz w:val="24"/>
          <w:szCs w:val="24"/>
        </w:rPr>
        <w:t xml:space="preserve"> dovoljno je navesti </w:t>
      </w:r>
      <w:r w:rsidR="003830FA" w:rsidRPr="008A64B2">
        <w:rPr>
          <w:rFonts w:ascii="Times New Roman" w:hAnsi="Times New Roman" w:cs="Times New Roman"/>
          <w:i/>
          <w:sz w:val="24"/>
          <w:szCs w:val="24"/>
        </w:rPr>
        <w:t xml:space="preserve">općeniti </w:t>
      </w:r>
      <w:r w:rsidRPr="008A64B2">
        <w:rPr>
          <w:rFonts w:ascii="Times New Roman" w:hAnsi="Times New Roman" w:cs="Times New Roman"/>
          <w:i/>
          <w:sz w:val="24"/>
          <w:szCs w:val="24"/>
        </w:rPr>
        <w:t>naziv</w:t>
      </w:r>
      <w:r w:rsidR="003830FA" w:rsidRPr="008A64B2">
        <w:rPr>
          <w:rFonts w:ascii="Times New Roman" w:hAnsi="Times New Roman" w:cs="Times New Roman"/>
          <w:i/>
          <w:sz w:val="24"/>
          <w:szCs w:val="24"/>
        </w:rPr>
        <w:t xml:space="preserve"> akta</w:t>
      </w:r>
      <w:r w:rsidR="00CF058E">
        <w:rPr>
          <w:rFonts w:ascii="Times New Roman" w:hAnsi="Times New Roman" w:cs="Times New Roman"/>
          <w:i/>
          <w:sz w:val="24"/>
          <w:szCs w:val="24"/>
        </w:rPr>
        <w:t>/dokumenta, na primjer: izrađen</w:t>
      </w:r>
      <w:r w:rsidR="003830FA" w:rsidRPr="008A64B2">
        <w:rPr>
          <w:rFonts w:ascii="Times New Roman" w:hAnsi="Times New Roman" w:cs="Times New Roman"/>
          <w:i/>
          <w:sz w:val="24"/>
          <w:szCs w:val="24"/>
        </w:rPr>
        <w:t xml:space="preserve"> </w:t>
      </w:r>
      <w:r w:rsidR="00CF058E">
        <w:rPr>
          <w:rFonts w:ascii="Times New Roman" w:hAnsi="Times New Roman" w:cs="Times New Roman"/>
          <w:i/>
          <w:sz w:val="24"/>
          <w:szCs w:val="24"/>
        </w:rPr>
        <w:t>je</w:t>
      </w:r>
      <w:r w:rsidR="003830FA" w:rsidRPr="008A64B2">
        <w:rPr>
          <w:rFonts w:ascii="Times New Roman" w:hAnsi="Times New Roman" w:cs="Times New Roman"/>
          <w:i/>
          <w:sz w:val="24"/>
          <w:szCs w:val="24"/>
        </w:rPr>
        <w:t xml:space="preserve"> glavni projekt, ishođen</w:t>
      </w:r>
      <w:r w:rsidR="00CF058E">
        <w:rPr>
          <w:rFonts w:ascii="Times New Roman" w:hAnsi="Times New Roman" w:cs="Times New Roman"/>
          <w:i/>
          <w:sz w:val="24"/>
          <w:szCs w:val="24"/>
        </w:rPr>
        <w:t>a</w:t>
      </w:r>
      <w:r w:rsidR="003830FA" w:rsidRPr="008A64B2">
        <w:rPr>
          <w:rFonts w:ascii="Times New Roman" w:hAnsi="Times New Roman" w:cs="Times New Roman"/>
          <w:i/>
          <w:sz w:val="24"/>
          <w:szCs w:val="24"/>
        </w:rPr>
        <w:t xml:space="preserve"> </w:t>
      </w:r>
      <w:r w:rsidR="00CF058E">
        <w:rPr>
          <w:rFonts w:ascii="Times New Roman" w:hAnsi="Times New Roman" w:cs="Times New Roman"/>
          <w:i/>
          <w:sz w:val="24"/>
          <w:szCs w:val="24"/>
        </w:rPr>
        <w:t>je</w:t>
      </w:r>
      <w:r w:rsidR="003830FA" w:rsidRPr="008A64B2">
        <w:rPr>
          <w:rFonts w:ascii="Times New Roman" w:hAnsi="Times New Roman" w:cs="Times New Roman"/>
          <w:i/>
          <w:sz w:val="24"/>
          <w:szCs w:val="24"/>
        </w:rPr>
        <w:t xml:space="preserve"> građevinska dozvola i</w:t>
      </w:r>
      <w:r w:rsidR="00CF058E">
        <w:rPr>
          <w:rFonts w:ascii="Times New Roman" w:hAnsi="Times New Roman" w:cs="Times New Roman"/>
          <w:i/>
          <w:sz w:val="24"/>
          <w:szCs w:val="24"/>
        </w:rPr>
        <w:t>td.</w:t>
      </w:r>
      <w:r w:rsidRPr="008A64B2">
        <w:rPr>
          <w:rFonts w:ascii="Times New Roman" w:hAnsi="Times New Roman" w:cs="Times New Roman"/>
          <w:i/>
          <w:sz w:val="24"/>
          <w:szCs w:val="24"/>
        </w:rPr>
        <w:t>)</w:t>
      </w:r>
      <w:r w:rsidR="00CF058E">
        <w:rPr>
          <w:rFonts w:ascii="Times New Roman" w:hAnsi="Times New Roman" w:cs="Times New Roman"/>
          <w:i/>
          <w:sz w:val="24"/>
          <w:szCs w:val="24"/>
        </w:rPr>
        <w:t>.</w:t>
      </w:r>
    </w:p>
    <w:p w14:paraId="3937B2D6" w14:textId="02221010" w:rsidR="001D12F1" w:rsidRPr="009E5575" w:rsidRDefault="009E5575" w:rsidP="008E2C1A">
      <w:pPr>
        <w:jc w:val="both"/>
        <w:rPr>
          <w:rFonts w:ascii="Times New Roman" w:hAnsi="Times New Roman" w:cs="Times New Roman"/>
          <w:color w:val="000000"/>
          <w:sz w:val="24"/>
          <w:szCs w:val="24"/>
          <w:u w:val="single"/>
        </w:rPr>
      </w:pPr>
      <w:r w:rsidRPr="009E5575">
        <w:rPr>
          <w:rFonts w:ascii="Times New Roman" w:hAnsi="Times New Roman" w:cs="Times New Roman"/>
          <w:color w:val="000000"/>
          <w:sz w:val="24"/>
          <w:szCs w:val="24"/>
          <w:u w:val="single"/>
        </w:rPr>
        <w:t xml:space="preserve">Za potrebe pripreme projektnog prijedloga, dosad su realizirane sljedeće pripremne aktivnosti: </w:t>
      </w:r>
    </w:p>
    <w:p w14:paraId="6FCEDBA6" w14:textId="24CB59D1" w:rsidR="009E5575" w:rsidRPr="009E5575" w:rsidRDefault="009E5575" w:rsidP="009E5575">
      <w:pPr>
        <w:pStyle w:val="Odlomakpopisa"/>
        <w:numPr>
          <w:ilvl w:val="0"/>
          <w:numId w:val="9"/>
        </w:numPr>
        <w:jc w:val="both"/>
        <w:rPr>
          <w:rFonts w:ascii="Times New Roman" w:hAnsi="Times New Roman" w:cs="Times New Roman"/>
          <w:color w:val="000000"/>
          <w:sz w:val="24"/>
          <w:szCs w:val="24"/>
          <w:u w:val="single"/>
        </w:rPr>
      </w:pPr>
      <w:r w:rsidRPr="009E5575">
        <w:rPr>
          <w:rFonts w:ascii="Times New Roman" w:hAnsi="Times New Roman" w:cs="Times New Roman"/>
          <w:color w:val="000000"/>
          <w:sz w:val="24"/>
          <w:szCs w:val="24"/>
          <w:u w:val="single"/>
        </w:rPr>
        <w:t>riješeni imovinsko-pravni odnosi - vlasnik zemljišta je Grad Zlatar 1/1</w:t>
      </w:r>
    </w:p>
    <w:p w14:paraId="49783D10" w14:textId="37C7E5D9" w:rsidR="009E5575" w:rsidRPr="009E5575" w:rsidRDefault="009E5575" w:rsidP="009E5575">
      <w:pPr>
        <w:pStyle w:val="Odlomakpopisa"/>
        <w:numPr>
          <w:ilvl w:val="0"/>
          <w:numId w:val="9"/>
        </w:numPr>
        <w:jc w:val="both"/>
        <w:rPr>
          <w:rFonts w:ascii="Times New Roman" w:hAnsi="Times New Roman" w:cs="Times New Roman"/>
          <w:color w:val="000000"/>
          <w:sz w:val="24"/>
          <w:szCs w:val="24"/>
          <w:u w:val="single"/>
        </w:rPr>
      </w:pPr>
      <w:r w:rsidRPr="009E5575">
        <w:rPr>
          <w:rFonts w:ascii="Times New Roman" w:hAnsi="Times New Roman" w:cs="Times New Roman"/>
          <w:color w:val="000000"/>
          <w:sz w:val="24"/>
          <w:szCs w:val="24"/>
          <w:u w:val="single"/>
        </w:rPr>
        <w:t>izrađen je Glavni projekt</w:t>
      </w:r>
      <w:r w:rsidR="008E2E19">
        <w:rPr>
          <w:rFonts w:ascii="Times New Roman" w:hAnsi="Times New Roman" w:cs="Times New Roman"/>
          <w:color w:val="000000"/>
          <w:sz w:val="24"/>
          <w:szCs w:val="24"/>
          <w:u w:val="single"/>
        </w:rPr>
        <w:t xml:space="preserve">, zajedničke oznake projekta 11/2021 </w:t>
      </w:r>
      <w:r w:rsidRPr="009E5575">
        <w:rPr>
          <w:rFonts w:ascii="Times New Roman" w:hAnsi="Times New Roman" w:cs="Times New Roman"/>
          <w:color w:val="000000"/>
          <w:sz w:val="24"/>
          <w:szCs w:val="24"/>
          <w:u w:val="single"/>
        </w:rPr>
        <w:t xml:space="preserve">s pripadajućim troškovnicima </w:t>
      </w:r>
    </w:p>
    <w:p w14:paraId="36D550AD" w14:textId="06128C58" w:rsidR="009E5575" w:rsidRPr="009E5575" w:rsidRDefault="009E5575" w:rsidP="009E5575">
      <w:pPr>
        <w:pStyle w:val="Odlomakpopisa"/>
        <w:numPr>
          <w:ilvl w:val="0"/>
          <w:numId w:val="9"/>
        </w:numPr>
        <w:jc w:val="both"/>
        <w:rPr>
          <w:rFonts w:ascii="Times New Roman" w:hAnsi="Times New Roman" w:cs="Times New Roman"/>
          <w:color w:val="000000"/>
          <w:sz w:val="24"/>
          <w:szCs w:val="24"/>
          <w:u w:val="single"/>
        </w:rPr>
      </w:pPr>
      <w:r w:rsidRPr="009E5575">
        <w:rPr>
          <w:rFonts w:ascii="Times New Roman" w:hAnsi="Times New Roman" w:cs="Times New Roman"/>
          <w:color w:val="000000"/>
          <w:sz w:val="24"/>
          <w:szCs w:val="24"/>
          <w:u w:val="single"/>
        </w:rPr>
        <w:t xml:space="preserve">predan je zahtjev za izdavanje građevinske dozvole </w:t>
      </w:r>
    </w:p>
    <w:p w14:paraId="109ECA63" w14:textId="7C7FC735" w:rsidR="009E5575" w:rsidRPr="009E5575" w:rsidRDefault="009E5575" w:rsidP="009E5575">
      <w:pPr>
        <w:jc w:val="both"/>
        <w:rPr>
          <w:rFonts w:ascii="Times New Roman" w:hAnsi="Times New Roman" w:cs="Times New Roman"/>
          <w:color w:val="000000"/>
          <w:sz w:val="24"/>
          <w:szCs w:val="24"/>
          <w:u w:val="single"/>
        </w:rPr>
      </w:pPr>
      <w:r w:rsidRPr="009E5575">
        <w:rPr>
          <w:rFonts w:ascii="Times New Roman" w:hAnsi="Times New Roman" w:cs="Times New Roman"/>
          <w:color w:val="000000"/>
          <w:sz w:val="24"/>
          <w:szCs w:val="24"/>
          <w:u w:val="single"/>
        </w:rPr>
        <w:t xml:space="preserve">Projekt je spreman za provedbu, no aktivnosti građenja i nabave opreme nisu započele. </w:t>
      </w:r>
    </w:p>
    <w:p w14:paraId="4D0A253A" w14:textId="77777777" w:rsidR="009E5575" w:rsidRPr="009E5575" w:rsidRDefault="009E5575" w:rsidP="009E5575">
      <w:pPr>
        <w:jc w:val="both"/>
        <w:rPr>
          <w:rFonts w:ascii="Times New Roman" w:hAnsi="Times New Roman" w:cs="Times New Roman"/>
          <w:color w:val="000000"/>
          <w:sz w:val="24"/>
          <w:szCs w:val="24"/>
        </w:rPr>
      </w:pPr>
    </w:p>
    <w:p w14:paraId="28D4900A" w14:textId="77777777" w:rsidR="001D12F1" w:rsidRPr="008A64B2" w:rsidRDefault="001D12F1" w:rsidP="001D12F1">
      <w:pPr>
        <w:spacing w:after="120"/>
        <w:jc w:val="both"/>
        <w:rPr>
          <w:rFonts w:ascii="Times New Roman" w:hAnsi="Times New Roman" w:cs="Times New Roman"/>
          <w:color w:val="000000"/>
          <w:sz w:val="24"/>
          <w:szCs w:val="24"/>
        </w:rPr>
      </w:pPr>
      <w:r w:rsidRPr="008A64B2">
        <w:rPr>
          <w:rFonts w:ascii="Times New Roman" w:hAnsi="Times New Roman" w:cs="Times New Roman"/>
          <w:color w:val="000000"/>
          <w:sz w:val="24"/>
          <w:szCs w:val="24"/>
        </w:rPr>
        <w:t>3.8. UKUPNA VRIJEDNOST PROJEKTA</w:t>
      </w:r>
    </w:p>
    <w:p w14:paraId="7DA6905E" w14:textId="11D8F4E6" w:rsidR="001D12F1" w:rsidRPr="008A64B2" w:rsidRDefault="001D12F1" w:rsidP="00EF00F7">
      <w:pPr>
        <w:jc w:val="both"/>
        <w:rPr>
          <w:rFonts w:ascii="Times New Roman" w:hAnsi="Times New Roman" w:cs="Times New Roman"/>
          <w:i/>
          <w:color w:val="000000"/>
          <w:sz w:val="24"/>
          <w:szCs w:val="24"/>
        </w:rPr>
      </w:pPr>
      <w:r w:rsidRPr="008A64B2">
        <w:rPr>
          <w:rFonts w:ascii="Times New Roman" w:hAnsi="Times New Roman" w:cs="Times New Roman"/>
          <w:i/>
          <w:color w:val="000000"/>
          <w:sz w:val="24"/>
          <w:szCs w:val="24"/>
        </w:rPr>
        <w:t>(navesti ukupnu vrijednost projekta sukladno projektno-tehničkoj dokumentaciji</w:t>
      </w:r>
      <w:r w:rsidR="00EF00F7">
        <w:rPr>
          <w:rFonts w:ascii="Times New Roman" w:hAnsi="Times New Roman" w:cs="Times New Roman"/>
          <w:i/>
          <w:color w:val="000000"/>
          <w:sz w:val="24"/>
          <w:szCs w:val="24"/>
        </w:rPr>
        <w:t xml:space="preserve">, </w:t>
      </w:r>
      <w:r w:rsidR="00B94B66" w:rsidRPr="008A64B2">
        <w:rPr>
          <w:rFonts w:ascii="Times New Roman" w:hAnsi="Times New Roman" w:cs="Times New Roman"/>
          <w:i/>
          <w:color w:val="000000"/>
          <w:sz w:val="24"/>
          <w:szCs w:val="24"/>
        </w:rPr>
        <w:t>procjeni troškova</w:t>
      </w:r>
      <w:r w:rsidR="00EF00F7">
        <w:rPr>
          <w:rFonts w:ascii="Times New Roman" w:hAnsi="Times New Roman" w:cs="Times New Roman"/>
          <w:i/>
          <w:color w:val="000000"/>
          <w:sz w:val="24"/>
          <w:szCs w:val="24"/>
        </w:rPr>
        <w:t>, troškovniku projektiranih radova/instalacija, troškovniku/specifikaciji opreme</w:t>
      </w:r>
      <w:r w:rsidR="00B94B66" w:rsidRPr="008A64B2">
        <w:rPr>
          <w:rFonts w:ascii="Times New Roman" w:hAnsi="Times New Roman" w:cs="Times New Roman"/>
          <w:i/>
          <w:color w:val="000000"/>
          <w:sz w:val="24"/>
          <w:szCs w:val="24"/>
        </w:rPr>
        <w:t>,</w:t>
      </w:r>
      <w:r w:rsidRPr="008A64B2">
        <w:rPr>
          <w:rFonts w:ascii="Times New Roman" w:hAnsi="Times New Roman" w:cs="Times New Roman"/>
          <w:i/>
          <w:color w:val="000000"/>
          <w:sz w:val="24"/>
          <w:szCs w:val="24"/>
        </w:rPr>
        <w:t xml:space="preserve"> uključujući prihvatljive i neprihvatljive troškove, opće troškove i PDV, a u skladu s tablicom </w:t>
      </w:r>
      <w:r w:rsidR="0056651C">
        <w:rPr>
          <w:rFonts w:ascii="Times New Roman" w:hAnsi="Times New Roman" w:cs="Times New Roman"/>
          <w:i/>
          <w:color w:val="000000"/>
          <w:sz w:val="24"/>
          <w:szCs w:val="24"/>
        </w:rPr>
        <w:t>''</w:t>
      </w:r>
      <w:r w:rsidR="0056651C" w:rsidRPr="0056651C">
        <w:rPr>
          <w:rFonts w:ascii="Times New Roman" w:hAnsi="Times New Roman" w:cs="Times New Roman"/>
          <w:i/>
          <w:color w:val="000000"/>
          <w:sz w:val="24"/>
          <w:szCs w:val="24"/>
        </w:rPr>
        <w:t>Plan nabave/Tablica troškova i izračuna potpore</w:t>
      </w:r>
      <w:r w:rsidR="0056651C">
        <w:rPr>
          <w:rFonts w:ascii="Times New Roman" w:hAnsi="Times New Roman" w:cs="Times New Roman"/>
          <w:i/>
          <w:color w:val="000000"/>
          <w:sz w:val="24"/>
          <w:szCs w:val="24"/>
        </w:rPr>
        <w:t>''</w:t>
      </w:r>
      <w:r w:rsidRPr="008A64B2">
        <w:rPr>
          <w:rFonts w:ascii="Times New Roman" w:hAnsi="Times New Roman" w:cs="Times New Roman"/>
          <w:i/>
          <w:color w:val="000000"/>
          <w:sz w:val="24"/>
          <w:szCs w:val="24"/>
        </w:rPr>
        <w:t>)</w:t>
      </w:r>
    </w:p>
    <w:p w14:paraId="07860BD9" w14:textId="575F5677" w:rsidR="003A10AB" w:rsidRPr="003A10AB" w:rsidRDefault="003A10AB" w:rsidP="0093730F">
      <w:pPr>
        <w:jc w:val="both"/>
        <w:rPr>
          <w:rFonts w:ascii="Times New Roman" w:hAnsi="Times New Roman" w:cs="Times New Roman"/>
          <w:sz w:val="24"/>
          <w:szCs w:val="24"/>
          <w:u w:val="single"/>
        </w:rPr>
      </w:pPr>
      <w:r w:rsidRPr="003A10AB">
        <w:rPr>
          <w:rFonts w:ascii="Times New Roman" w:hAnsi="Times New Roman" w:cs="Times New Roman"/>
          <w:sz w:val="24"/>
          <w:szCs w:val="24"/>
          <w:u w:val="single"/>
        </w:rPr>
        <w:t>Ukupna vrijednost projekta: 9.30</w:t>
      </w:r>
      <w:r w:rsidR="002A04E8">
        <w:rPr>
          <w:rFonts w:ascii="Times New Roman" w:hAnsi="Times New Roman" w:cs="Times New Roman"/>
          <w:sz w:val="24"/>
          <w:szCs w:val="24"/>
          <w:u w:val="single"/>
        </w:rPr>
        <w:t>7</w:t>
      </w:r>
      <w:r w:rsidRPr="003A10AB">
        <w:rPr>
          <w:rFonts w:ascii="Times New Roman" w:hAnsi="Times New Roman" w:cs="Times New Roman"/>
          <w:sz w:val="24"/>
          <w:szCs w:val="24"/>
          <w:u w:val="single"/>
        </w:rPr>
        <w:t>.</w:t>
      </w:r>
      <w:r w:rsidR="002A04E8">
        <w:rPr>
          <w:rFonts w:ascii="Times New Roman" w:hAnsi="Times New Roman" w:cs="Times New Roman"/>
          <w:sz w:val="24"/>
          <w:szCs w:val="24"/>
          <w:u w:val="single"/>
        </w:rPr>
        <w:t>1</w:t>
      </w:r>
      <w:r w:rsidRPr="003A10AB">
        <w:rPr>
          <w:rFonts w:ascii="Times New Roman" w:hAnsi="Times New Roman" w:cs="Times New Roman"/>
          <w:sz w:val="24"/>
          <w:szCs w:val="24"/>
          <w:u w:val="single"/>
        </w:rPr>
        <w:t>37,54 HRK s PDV (odnosno 7.</w:t>
      </w:r>
      <w:r w:rsidR="002A04E8">
        <w:rPr>
          <w:rFonts w:ascii="Times New Roman" w:hAnsi="Times New Roman" w:cs="Times New Roman"/>
          <w:sz w:val="24"/>
          <w:szCs w:val="24"/>
          <w:u w:val="single"/>
        </w:rPr>
        <w:t>445.710,03</w:t>
      </w:r>
      <w:r w:rsidRPr="003A10AB">
        <w:rPr>
          <w:rFonts w:ascii="Times New Roman" w:hAnsi="Times New Roman" w:cs="Times New Roman"/>
          <w:sz w:val="24"/>
          <w:szCs w:val="24"/>
          <w:u w:val="single"/>
        </w:rPr>
        <w:t xml:space="preserve"> HRK bez PDV-a) </w:t>
      </w:r>
    </w:p>
    <w:p w14:paraId="2B43E8F0" w14:textId="54C2F710" w:rsidR="003A10AB" w:rsidRPr="003A10AB" w:rsidRDefault="003A10AB" w:rsidP="003A10AB">
      <w:pPr>
        <w:pStyle w:val="Odlomakpopisa"/>
        <w:numPr>
          <w:ilvl w:val="0"/>
          <w:numId w:val="19"/>
        </w:numPr>
        <w:jc w:val="both"/>
        <w:rPr>
          <w:rFonts w:ascii="Times New Roman" w:hAnsi="Times New Roman" w:cs="Times New Roman"/>
          <w:sz w:val="24"/>
          <w:szCs w:val="24"/>
          <w:u w:val="single"/>
        </w:rPr>
      </w:pPr>
      <w:r w:rsidRPr="003A10AB">
        <w:rPr>
          <w:rFonts w:ascii="Times New Roman" w:hAnsi="Times New Roman" w:cs="Times New Roman"/>
          <w:sz w:val="24"/>
          <w:szCs w:val="24"/>
          <w:u w:val="single"/>
        </w:rPr>
        <w:t xml:space="preserve">ukupan iznos prihvatljivih troškova bez općih troškova (radovi i opremanje tržnice): 8.854.686,29 HRK s PDV (odnosno 7.083.749,03 HRK bez PDV-a) </w:t>
      </w:r>
    </w:p>
    <w:p w14:paraId="756A92A6" w14:textId="77F55140" w:rsidR="003A10AB" w:rsidRPr="003A10AB" w:rsidRDefault="003A10AB" w:rsidP="003A10AB">
      <w:pPr>
        <w:pStyle w:val="Odlomakpopisa"/>
        <w:numPr>
          <w:ilvl w:val="0"/>
          <w:numId w:val="19"/>
        </w:numPr>
        <w:jc w:val="both"/>
        <w:rPr>
          <w:rFonts w:ascii="Times New Roman" w:hAnsi="Times New Roman" w:cs="Times New Roman"/>
          <w:sz w:val="24"/>
          <w:szCs w:val="24"/>
          <w:u w:val="single"/>
        </w:rPr>
      </w:pPr>
      <w:r w:rsidRPr="003A10AB">
        <w:rPr>
          <w:rFonts w:ascii="Times New Roman" w:hAnsi="Times New Roman" w:cs="Times New Roman"/>
          <w:sz w:val="24"/>
          <w:szCs w:val="24"/>
          <w:u w:val="single"/>
        </w:rPr>
        <w:lastRenderedPageBreak/>
        <w:t>opći troškovi: 290.000,00 HRK s PDV (odnosno 260.000,00 HRK bez PDV-a (projektant koji je izrađivao projektno-tehničku dokumentaciju nije u sustavu PDV-a)</w:t>
      </w:r>
    </w:p>
    <w:p w14:paraId="3BEA948E" w14:textId="285037C7" w:rsidR="003A10AB" w:rsidRPr="003A10AB" w:rsidRDefault="003A10AB" w:rsidP="003A10AB">
      <w:pPr>
        <w:pStyle w:val="Odlomakpopisa"/>
        <w:numPr>
          <w:ilvl w:val="1"/>
          <w:numId w:val="19"/>
        </w:numPr>
        <w:jc w:val="both"/>
        <w:rPr>
          <w:rFonts w:ascii="Times New Roman" w:hAnsi="Times New Roman" w:cs="Times New Roman"/>
          <w:sz w:val="24"/>
          <w:szCs w:val="24"/>
          <w:u w:val="single"/>
        </w:rPr>
      </w:pPr>
      <w:r w:rsidRPr="003A10AB">
        <w:rPr>
          <w:rFonts w:ascii="Times New Roman" w:hAnsi="Times New Roman" w:cs="Times New Roman"/>
          <w:sz w:val="24"/>
          <w:szCs w:val="24"/>
          <w:u w:val="single"/>
        </w:rPr>
        <w:t xml:space="preserve">prihvatljiv dio općih troškova: 151.038,00 HRK </w:t>
      </w:r>
    </w:p>
    <w:p w14:paraId="28789C92" w14:textId="6524AFE6" w:rsidR="003A10AB" w:rsidRPr="003A10AB" w:rsidRDefault="003A10AB" w:rsidP="003A10AB">
      <w:pPr>
        <w:pStyle w:val="Odlomakpopisa"/>
        <w:numPr>
          <w:ilvl w:val="1"/>
          <w:numId w:val="19"/>
        </w:numPr>
        <w:jc w:val="both"/>
        <w:rPr>
          <w:rFonts w:ascii="Times New Roman" w:hAnsi="Times New Roman" w:cs="Times New Roman"/>
          <w:sz w:val="24"/>
          <w:szCs w:val="24"/>
          <w:u w:val="single"/>
        </w:rPr>
      </w:pPr>
      <w:r w:rsidRPr="003A10AB">
        <w:rPr>
          <w:rFonts w:ascii="Times New Roman" w:hAnsi="Times New Roman" w:cs="Times New Roman"/>
          <w:sz w:val="24"/>
          <w:szCs w:val="24"/>
          <w:u w:val="single"/>
        </w:rPr>
        <w:t xml:space="preserve">neprihvatljiv dio općih troškova: 138.962,00 HRK </w:t>
      </w:r>
    </w:p>
    <w:p w14:paraId="4B7CE4FE" w14:textId="0699014E" w:rsidR="003A10AB" w:rsidRPr="003A10AB" w:rsidRDefault="003A10AB" w:rsidP="003A10AB">
      <w:pPr>
        <w:pStyle w:val="Odlomakpopisa"/>
        <w:numPr>
          <w:ilvl w:val="0"/>
          <w:numId w:val="19"/>
        </w:numPr>
        <w:jc w:val="both"/>
        <w:rPr>
          <w:rFonts w:ascii="Times New Roman" w:hAnsi="Times New Roman" w:cs="Times New Roman"/>
          <w:sz w:val="24"/>
          <w:szCs w:val="24"/>
          <w:u w:val="single"/>
        </w:rPr>
      </w:pPr>
      <w:r w:rsidRPr="003A10AB">
        <w:rPr>
          <w:rFonts w:ascii="Times New Roman" w:hAnsi="Times New Roman" w:cs="Times New Roman"/>
          <w:sz w:val="24"/>
          <w:szCs w:val="24"/>
          <w:u w:val="single"/>
        </w:rPr>
        <w:t xml:space="preserve">ukupan iznos prihvatljivog ulaganja: 9.005.724,29 HRK (odnosno 7.204.579,43 HRK bez PDV-a) </w:t>
      </w:r>
    </w:p>
    <w:p w14:paraId="0771060A" w14:textId="42538C7A" w:rsidR="003A10AB" w:rsidRPr="003A10AB" w:rsidRDefault="003A10AB" w:rsidP="003A10AB">
      <w:pPr>
        <w:pStyle w:val="Odlomakpopisa"/>
        <w:numPr>
          <w:ilvl w:val="0"/>
          <w:numId w:val="19"/>
        </w:numPr>
        <w:jc w:val="both"/>
        <w:rPr>
          <w:rFonts w:ascii="Times New Roman" w:hAnsi="Times New Roman" w:cs="Times New Roman"/>
          <w:sz w:val="24"/>
          <w:szCs w:val="24"/>
          <w:u w:val="single"/>
        </w:rPr>
      </w:pPr>
      <w:r w:rsidRPr="003A10AB">
        <w:rPr>
          <w:rFonts w:ascii="Times New Roman" w:hAnsi="Times New Roman" w:cs="Times New Roman"/>
          <w:sz w:val="24"/>
          <w:szCs w:val="24"/>
          <w:u w:val="single"/>
        </w:rPr>
        <w:t xml:space="preserve">ostali neprihvatljivi troškovi: </w:t>
      </w:r>
      <w:r w:rsidR="002A04E8">
        <w:rPr>
          <w:rFonts w:ascii="Times New Roman" w:hAnsi="Times New Roman" w:cs="Times New Roman"/>
          <w:sz w:val="24"/>
          <w:szCs w:val="24"/>
          <w:u w:val="single"/>
        </w:rPr>
        <w:t>162.451,25</w:t>
      </w:r>
      <w:r w:rsidRPr="003A10AB">
        <w:rPr>
          <w:rFonts w:ascii="Times New Roman" w:hAnsi="Times New Roman" w:cs="Times New Roman"/>
          <w:sz w:val="24"/>
          <w:szCs w:val="24"/>
          <w:u w:val="single"/>
        </w:rPr>
        <w:t xml:space="preserve"> HRK s PDV (odnosno 129.</w:t>
      </w:r>
      <w:r w:rsidR="002A04E8">
        <w:rPr>
          <w:rFonts w:ascii="Times New Roman" w:hAnsi="Times New Roman" w:cs="Times New Roman"/>
          <w:sz w:val="24"/>
          <w:szCs w:val="24"/>
          <w:u w:val="single"/>
        </w:rPr>
        <w:t>961</w:t>
      </w:r>
      <w:r w:rsidRPr="003A10AB">
        <w:rPr>
          <w:rFonts w:ascii="Times New Roman" w:hAnsi="Times New Roman" w:cs="Times New Roman"/>
          <w:sz w:val="24"/>
          <w:szCs w:val="24"/>
          <w:u w:val="single"/>
        </w:rPr>
        <w:t xml:space="preserve">,00 HRK bez PDV-a) </w:t>
      </w:r>
    </w:p>
    <w:p w14:paraId="140C87FB" w14:textId="162BD5DB" w:rsidR="003A10AB" w:rsidRPr="003A10AB" w:rsidRDefault="003A10AB" w:rsidP="003A10AB">
      <w:pPr>
        <w:pStyle w:val="Odlomakpopisa"/>
        <w:numPr>
          <w:ilvl w:val="0"/>
          <w:numId w:val="19"/>
        </w:numPr>
        <w:jc w:val="both"/>
        <w:rPr>
          <w:rFonts w:ascii="Times New Roman" w:hAnsi="Times New Roman" w:cs="Times New Roman"/>
          <w:sz w:val="24"/>
          <w:szCs w:val="24"/>
          <w:u w:val="single"/>
        </w:rPr>
      </w:pPr>
      <w:r w:rsidRPr="003A10AB">
        <w:rPr>
          <w:rFonts w:ascii="Times New Roman" w:hAnsi="Times New Roman" w:cs="Times New Roman"/>
          <w:sz w:val="24"/>
          <w:szCs w:val="24"/>
          <w:u w:val="single"/>
        </w:rPr>
        <w:t>vlastita sredstva prijavitelja/korisnika: 1.75</w:t>
      </w:r>
      <w:r w:rsidR="002A04E8">
        <w:rPr>
          <w:rFonts w:ascii="Times New Roman" w:hAnsi="Times New Roman" w:cs="Times New Roman"/>
          <w:sz w:val="24"/>
          <w:szCs w:val="24"/>
          <w:u w:val="single"/>
        </w:rPr>
        <w:t>5.237</w:t>
      </w:r>
      <w:r w:rsidRPr="003A10AB">
        <w:rPr>
          <w:rFonts w:ascii="Times New Roman" w:hAnsi="Times New Roman" w:cs="Times New Roman"/>
          <w:sz w:val="24"/>
          <w:szCs w:val="24"/>
          <w:u w:val="single"/>
        </w:rPr>
        <w:t xml:space="preserve">,54 HRK. </w:t>
      </w:r>
    </w:p>
    <w:p w14:paraId="14703AC1" w14:textId="77777777" w:rsidR="003A10AB" w:rsidRDefault="003A10AB" w:rsidP="0093730F">
      <w:pPr>
        <w:jc w:val="both"/>
        <w:rPr>
          <w:rFonts w:ascii="Times New Roman" w:hAnsi="Times New Roman" w:cs="Times New Roman"/>
          <w:color w:val="000000"/>
          <w:sz w:val="24"/>
          <w:szCs w:val="24"/>
        </w:rPr>
      </w:pPr>
    </w:p>
    <w:p w14:paraId="06D4BE50" w14:textId="51A079DF" w:rsidR="005C0461" w:rsidRPr="008A64B2" w:rsidRDefault="005C0461" w:rsidP="0093730F">
      <w:pPr>
        <w:jc w:val="both"/>
        <w:rPr>
          <w:rFonts w:ascii="Times New Roman" w:hAnsi="Times New Roman" w:cs="Times New Roman"/>
          <w:b/>
          <w:color w:val="000000"/>
          <w:sz w:val="24"/>
          <w:szCs w:val="24"/>
        </w:rPr>
      </w:pPr>
      <w:r w:rsidRPr="008A64B2">
        <w:rPr>
          <w:rFonts w:ascii="Times New Roman" w:hAnsi="Times New Roman" w:cs="Times New Roman"/>
          <w:b/>
          <w:color w:val="000000"/>
          <w:sz w:val="24"/>
          <w:szCs w:val="24"/>
        </w:rPr>
        <w:t>4. DRUŠTVENA OPRAVDANOST PROJEKTA</w:t>
      </w:r>
    </w:p>
    <w:p w14:paraId="2A95C693" w14:textId="77777777" w:rsidR="005147C7" w:rsidRPr="008A64B2" w:rsidRDefault="00BD6C4C" w:rsidP="00343F54">
      <w:pPr>
        <w:spacing w:after="120"/>
        <w:jc w:val="both"/>
        <w:rPr>
          <w:rFonts w:ascii="Times New Roman" w:hAnsi="Times New Roman" w:cs="Times New Roman"/>
          <w:sz w:val="24"/>
          <w:szCs w:val="24"/>
        </w:rPr>
      </w:pPr>
      <w:r w:rsidRPr="008A64B2">
        <w:rPr>
          <w:rFonts w:ascii="Times New Roman" w:hAnsi="Times New Roman" w:cs="Times New Roman"/>
          <w:sz w:val="24"/>
          <w:szCs w:val="24"/>
        </w:rPr>
        <w:t>4.</w:t>
      </w:r>
      <w:r w:rsidR="009D227B" w:rsidRPr="008A64B2">
        <w:rPr>
          <w:rFonts w:ascii="Times New Roman" w:hAnsi="Times New Roman" w:cs="Times New Roman"/>
          <w:sz w:val="24"/>
          <w:szCs w:val="24"/>
        </w:rPr>
        <w:t>1</w:t>
      </w:r>
      <w:r w:rsidRPr="008A64B2">
        <w:rPr>
          <w:rFonts w:ascii="Times New Roman" w:hAnsi="Times New Roman" w:cs="Times New Roman"/>
          <w:sz w:val="24"/>
          <w:szCs w:val="24"/>
        </w:rPr>
        <w:t>. CILJANE SKUPINE I KRAJNJI KORISNICI</w:t>
      </w:r>
    </w:p>
    <w:p w14:paraId="4EEFC221" w14:textId="70E8A612" w:rsidR="00BD6C4C" w:rsidRPr="008A64B2" w:rsidRDefault="00BD6C4C" w:rsidP="00D0488B">
      <w:pPr>
        <w:jc w:val="both"/>
        <w:rPr>
          <w:rFonts w:ascii="Times New Roman" w:hAnsi="Times New Roman" w:cs="Times New Roman"/>
          <w:i/>
          <w:color w:val="000000"/>
          <w:sz w:val="24"/>
          <w:szCs w:val="24"/>
        </w:rPr>
      </w:pPr>
      <w:r w:rsidRPr="008A64B2">
        <w:rPr>
          <w:rFonts w:ascii="Times New Roman" w:hAnsi="Times New Roman" w:cs="Times New Roman"/>
          <w:i/>
          <w:sz w:val="24"/>
          <w:szCs w:val="24"/>
        </w:rPr>
        <w:t>(navesti cilj</w:t>
      </w:r>
      <w:r w:rsidR="00D34A6A" w:rsidRPr="008A64B2">
        <w:rPr>
          <w:rFonts w:ascii="Times New Roman" w:hAnsi="Times New Roman" w:cs="Times New Roman"/>
          <w:i/>
          <w:sz w:val="24"/>
          <w:szCs w:val="24"/>
        </w:rPr>
        <w:t>a</w:t>
      </w:r>
      <w:r w:rsidRPr="008A64B2">
        <w:rPr>
          <w:rFonts w:ascii="Times New Roman" w:hAnsi="Times New Roman" w:cs="Times New Roman"/>
          <w:i/>
          <w:sz w:val="24"/>
          <w:szCs w:val="24"/>
        </w:rPr>
        <w:t>ne skupine i krajnje korisnike</w:t>
      </w:r>
      <w:r w:rsidR="00650EB2" w:rsidRPr="008A64B2">
        <w:rPr>
          <w:rFonts w:ascii="Times New Roman" w:hAnsi="Times New Roman" w:cs="Times New Roman"/>
          <w:i/>
          <w:sz w:val="24"/>
          <w:szCs w:val="24"/>
        </w:rPr>
        <w:t>/interesne skupine</w:t>
      </w:r>
      <w:r w:rsidRPr="008A64B2">
        <w:rPr>
          <w:rFonts w:ascii="Times New Roman" w:hAnsi="Times New Roman" w:cs="Times New Roman"/>
          <w:i/>
          <w:sz w:val="24"/>
          <w:szCs w:val="24"/>
        </w:rPr>
        <w:t xml:space="preserve"> projekta</w:t>
      </w:r>
      <w:r w:rsidR="00670EE3" w:rsidRPr="008A64B2">
        <w:rPr>
          <w:rFonts w:ascii="Times New Roman" w:hAnsi="Times New Roman" w:cs="Times New Roman"/>
          <w:i/>
          <w:sz w:val="24"/>
          <w:szCs w:val="24"/>
        </w:rPr>
        <w:t xml:space="preserve"> te</w:t>
      </w:r>
      <w:r w:rsidR="00670EE3" w:rsidRPr="008A64B2">
        <w:rPr>
          <w:rFonts w:ascii="Times New Roman" w:hAnsi="Times New Roman" w:cs="Times New Roman"/>
        </w:rPr>
        <w:t xml:space="preserve"> </w:t>
      </w:r>
      <w:r w:rsidR="00B31E8C" w:rsidRPr="00EF0E5A">
        <w:rPr>
          <w:rFonts w:ascii="Times New Roman" w:hAnsi="Times New Roman" w:cs="Times New Roman"/>
          <w:i/>
          <w:sz w:val="24"/>
          <w:szCs w:val="24"/>
        </w:rPr>
        <w:t>popuniti</w:t>
      </w:r>
      <w:r w:rsidR="00670EE3" w:rsidRPr="00EF0E5A">
        <w:rPr>
          <w:rFonts w:ascii="Times New Roman" w:hAnsi="Times New Roman" w:cs="Times New Roman"/>
          <w:i/>
          <w:sz w:val="24"/>
          <w:szCs w:val="24"/>
        </w:rPr>
        <w:t xml:space="preserve"> </w:t>
      </w:r>
      <w:r w:rsidR="00D0488B">
        <w:rPr>
          <w:rFonts w:ascii="Times New Roman" w:hAnsi="Times New Roman" w:cs="Times New Roman"/>
          <w:i/>
          <w:sz w:val="24"/>
          <w:szCs w:val="24"/>
        </w:rPr>
        <w:t>I</w:t>
      </w:r>
      <w:r w:rsidR="00670EE3" w:rsidRPr="00EF0E5A">
        <w:rPr>
          <w:rFonts w:ascii="Times New Roman" w:hAnsi="Times New Roman" w:cs="Times New Roman"/>
          <w:i/>
          <w:sz w:val="24"/>
          <w:szCs w:val="24"/>
        </w:rPr>
        <w:t>zjavu korisnika</w:t>
      </w:r>
      <w:r w:rsidR="00670EE3" w:rsidRPr="008A64B2">
        <w:rPr>
          <w:rFonts w:ascii="Times New Roman" w:hAnsi="Times New Roman" w:cs="Times New Roman"/>
          <w:i/>
          <w:sz w:val="24"/>
          <w:szCs w:val="24"/>
        </w:rPr>
        <w:t xml:space="preserve"> </w:t>
      </w:r>
      <w:r w:rsidR="00D0488B" w:rsidRPr="00D0488B">
        <w:rPr>
          <w:rFonts w:ascii="Times New Roman" w:hAnsi="Times New Roman" w:cs="Times New Roman"/>
          <w:i/>
          <w:sz w:val="24"/>
          <w:szCs w:val="24"/>
        </w:rPr>
        <w:t xml:space="preserve">o javnoj namjeni projekta te dostupnosti predmeta ulaganja pojedincima, lokalnom stanovništvu i interesnim skupinama </w:t>
      </w:r>
      <w:r w:rsidR="00B31E8C">
        <w:rPr>
          <w:rFonts w:ascii="Times New Roman" w:hAnsi="Times New Roman" w:cs="Times New Roman"/>
          <w:i/>
          <w:sz w:val="24"/>
          <w:szCs w:val="24"/>
        </w:rPr>
        <w:t>iz točke 1</w:t>
      </w:r>
      <w:r w:rsidR="00D0488B">
        <w:rPr>
          <w:rFonts w:ascii="Times New Roman" w:hAnsi="Times New Roman" w:cs="Times New Roman"/>
          <w:i/>
          <w:sz w:val="24"/>
          <w:szCs w:val="24"/>
        </w:rPr>
        <w:t>2</w:t>
      </w:r>
      <w:r w:rsidR="00B31E8C">
        <w:rPr>
          <w:rFonts w:ascii="Times New Roman" w:hAnsi="Times New Roman" w:cs="Times New Roman"/>
          <w:i/>
          <w:sz w:val="24"/>
          <w:szCs w:val="24"/>
        </w:rPr>
        <w:t>. ovog Priloga</w:t>
      </w:r>
      <w:r w:rsidR="00ED26A7" w:rsidRPr="004B5FB5">
        <w:rPr>
          <w:rFonts w:ascii="Times New Roman" w:hAnsi="Times New Roman" w:cs="Times New Roman"/>
          <w:i/>
          <w:sz w:val="24"/>
          <w:szCs w:val="24"/>
        </w:rPr>
        <w:t>)</w:t>
      </w:r>
    </w:p>
    <w:p w14:paraId="2D8BCF4B" w14:textId="1A22D03F" w:rsidR="00E937DD" w:rsidRDefault="009E5575" w:rsidP="00343F54">
      <w:pPr>
        <w:spacing w:after="120"/>
        <w:jc w:val="both"/>
        <w:rPr>
          <w:rFonts w:ascii="Times New Roman" w:hAnsi="Times New Roman" w:cs="Times New Roman"/>
          <w:color w:val="000000"/>
          <w:sz w:val="24"/>
          <w:szCs w:val="24"/>
          <w:u w:val="single"/>
        </w:rPr>
      </w:pPr>
      <w:r w:rsidRPr="001235CD">
        <w:rPr>
          <w:rFonts w:ascii="Times New Roman" w:hAnsi="Times New Roman" w:cs="Times New Roman"/>
          <w:color w:val="000000"/>
          <w:sz w:val="24"/>
          <w:szCs w:val="24"/>
          <w:u w:val="single"/>
        </w:rPr>
        <w:t>S obzirom da se u Zlataru još od 1659. godine organiziraju i održavaju sajmovi, za područje Grada Zlatara te okolnih općina, ova tradicija organizacija sajmišta neizostavan je dio baštine te tjedna obaveza svakog stanovnika. Sajmište je</w:t>
      </w:r>
      <w:r w:rsidR="001235CD" w:rsidRPr="001235CD">
        <w:rPr>
          <w:rFonts w:ascii="Times New Roman" w:hAnsi="Times New Roman" w:cs="Times New Roman"/>
          <w:color w:val="000000"/>
          <w:sz w:val="24"/>
          <w:szCs w:val="24"/>
          <w:u w:val="single"/>
        </w:rPr>
        <w:t xml:space="preserve"> prvenstveno mjesto druženja, okupljanja i upoznavanja, a naposljetku i sklapanja poslovnih transakcija. </w:t>
      </w:r>
      <w:r w:rsidR="001235CD">
        <w:rPr>
          <w:rFonts w:ascii="Times New Roman" w:hAnsi="Times New Roman" w:cs="Times New Roman"/>
          <w:color w:val="000000"/>
          <w:sz w:val="24"/>
          <w:szCs w:val="24"/>
          <w:u w:val="single"/>
        </w:rPr>
        <w:t xml:space="preserve">Stoga, izgradnja tržnice kao adekvatnog prostora za nastavak održavanja sajmova i prodaje proizvoda, hrane, pića i autohtonih proizvoda s naglaskom na lokalno proizvedene proizvode, svakako je imperativ nastavka ove dugogodišnje tradicije održavanja ruralnog društvenog života. </w:t>
      </w:r>
    </w:p>
    <w:p w14:paraId="449BBB8C" w14:textId="15F4FCD1" w:rsidR="001235CD" w:rsidRDefault="001235CD" w:rsidP="00343F54">
      <w:pPr>
        <w:spacing w:after="12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Ciljne skupine ovog projekta su:</w:t>
      </w:r>
    </w:p>
    <w:p w14:paraId="72938842" w14:textId="6203B2E2" w:rsidR="001235CD" w:rsidRDefault="001235CD" w:rsidP="001235CD">
      <w:pPr>
        <w:pStyle w:val="Odlomakpopisa"/>
        <w:numPr>
          <w:ilvl w:val="0"/>
          <w:numId w:val="10"/>
        </w:numPr>
        <w:spacing w:after="12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lokalno stanovništvo grada Zlatara - 6.096 stanovnika prema Popisu stanovništva 2011.</w:t>
      </w:r>
    </w:p>
    <w:p w14:paraId="42F267B6" w14:textId="7EE51E80" w:rsidR="005D52EB" w:rsidRDefault="005D52EB" w:rsidP="001235CD">
      <w:pPr>
        <w:pStyle w:val="Odlomakpopisa"/>
        <w:numPr>
          <w:ilvl w:val="0"/>
          <w:numId w:val="10"/>
        </w:numPr>
        <w:spacing w:after="12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ruralno stanovništvo okolnih općina: Mače, Mihovljan, Lobor, Konjščina, Zlatar Bistrica, Hraščina, Budinščina - ukupno 18.170 stanovnika prema Popisu stanovništva 2011. </w:t>
      </w:r>
    </w:p>
    <w:p w14:paraId="0A9FD33F" w14:textId="2199E6BB" w:rsidR="001235CD" w:rsidRPr="006745F1" w:rsidRDefault="005D52EB" w:rsidP="001235CD">
      <w:pPr>
        <w:pStyle w:val="Odlomakpopisa"/>
        <w:numPr>
          <w:ilvl w:val="0"/>
          <w:numId w:val="10"/>
        </w:numPr>
        <w:spacing w:after="120"/>
        <w:jc w:val="both"/>
        <w:rPr>
          <w:rFonts w:ascii="Times New Roman" w:hAnsi="Times New Roman" w:cs="Times New Roman"/>
          <w:sz w:val="24"/>
          <w:szCs w:val="24"/>
          <w:u w:val="single"/>
        </w:rPr>
      </w:pPr>
      <w:r>
        <w:rPr>
          <w:rFonts w:ascii="Times New Roman" w:hAnsi="Times New Roman" w:cs="Times New Roman"/>
          <w:color w:val="000000"/>
          <w:sz w:val="24"/>
          <w:szCs w:val="24"/>
          <w:u w:val="single"/>
        </w:rPr>
        <w:t xml:space="preserve">lokalna obiteljska poljoprivredna gospodarstva - </w:t>
      </w:r>
      <w:r w:rsidR="006745F1" w:rsidRPr="006745F1">
        <w:rPr>
          <w:rFonts w:ascii="Times New Roman" w:hAnsi="Times New Roman" w:cs="Times New Roman"/>
          <w:sz w:val="24"/>
          <w:szCs w:val="24"/>
          <w:u w:val="single"/>
        </w:rPr>
        <w:t>414</w:t>
      </w:r>
      <w:r w:rsidRPr="006745F1">
        <w:rPr>
          <w:rFonts w:ascii="Times New Roman" w:hAnsi="Times New Roman" w:cs="Times New Roman"/>
          <w:sz w:val="24"/>
          <w:szCs w:val="24"/>
          <w:u w:val="single"/>
        </w:rPr>
        <w:t xml:space="preserve"> PG-a</w:t>
      </w:r>
      <w:r w:rsidR="006745F1">
        <w:rPr>
          <w:rFonts w:ascii="Times New Roman" w:hAnsi="Times New Roman" w:cs="Times New Roman"/>
          <w:sz w:val="24"/>
          <w:szCs w:val="24"/>
          <w:u w:val="single"/>
        </w:rPr>
        <w:t xml:space="preserve"> na području grada Zlatara</w:t>
      </w:r>
      <w:r w:rsidRPr="006745F1">
        <w:rPr>
          <w:rFonts w:ascii="Times New Roman" w:hAnsi="Times New Roman" w:cs="Times New Roman"/>
          <w:sz w:val="24"/>
          <w:szCs w:val="24"/>
          <w:u w:val="single"/>
        </w:rPr>
        <w:t xml:space="preserve"> prema evidenciji </w:t>
      </w:r>
      <w:r w:rsidR="006745F1" w:rsidRPr="006745F1">
        <w:rPr>
          <w:rFonts w:ascii="Times New Roman" w:hAnsi="Times New Roman" w:cs="Times New Roman"/>
          <w:sz w:val="24"/>
          <w:szCs w:val="24"/>
          <w:u w:val="single"/>
        </w:rPr>
        <w:t>iz Upisnika poljoprivrednih gospodarstava na dan 31.12.2020.</w:t>
      </w:r>
      <w:r w:rsidRPr="006745F1">
        <w:rPr>
          <w:rFonts w:ascii="Times New Roman" w:hAnsi="Times New Roman" w:cs="Times New Roman"/>
          <w:sz w:val="24"/>
          <w:szCs w:val="24"/>
          <w:u w:val="single"/>
        </w:rPr>
        <w:t xml:space="preserve"> </w:t>
      </w:r>
    </w:p>
    <w:p w14:paraId="0F51AF72" w14:textId="1D273122" w:rsidR="005D52EB" w:rsidRDefault="005D52EB" w:rsidP="001235CD">
      <w:pPr>
        <w:pStyle w:val="Odlomakpopisa"/>
        <w:numPr>
          <w:ilvl w:val="0"/>
          <w:numId w:val="10"/>
        </w:numPr>
        <w:spacing w:after="12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lokalni proizvođači hrane, pića i autohtonih proizvoda   </w:t>
      </w:r>
    </w:p>
    <w:p w14:paraId="0394A98A" w14:textId="06703A33" w:rsidR="005D52EB" w:rsidRDefault="005D52EB" w:rsidP="001235CD">
      <w:pPr>
        <w:pStyle w:val="Odlomakpopisa"/>
        <w:numPr>
          <w:ilvl w:val="0"/>
          <w:numId w:val="10"/>
        </w:numPr>
        <w:spacing w:after="12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prodavači robe široke potrošnje potrebne lokalnom stanovništvu </w:t>
      </w:r>
    </w:p>
    <w:p w14:paraId="1A757745" w14:textId="006401C8" w:rsidR="005D52EB" w:rsidRDefault="005D52EB" w:rsidP="005D52EB">
      <w:pPr>
        <w:spacing w:after="12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Krajnji korisnici projekta: </w:t>
      </w:r>
    </w:p>
    <w:p w14:paraId="17A4FBF3" w14:textId="1911C96E" w:rsidR="005D52EB" w:rsidRDefault="005D52EB" w:rsidP="005D52EB">
      <w:pPr>
        <w:pStyle w:val="Odlomakpopisa"/>
        <w:numPr>
          <w:ilvl w:val="0"/>
          <w:numId w:val="11"/>
        </w:numPr>
        <w:spacing w:after="12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lokalni proizvođači i </w:t>
      </w:r>
      <w:r w:rsidR="006F7302">
        <w:rPr>
          <w:rFonts w:ascii="Times New Roman" w:hAnsi="Times New Roman" w:cs="Times New Roman"/>
          <w:color w:val="000000"/>
          <w:sz w:val="24"/>
          <w:szCs w:val="24"/>
          <w:u w:val="single"/>
        </w:rPr>
        <w:t>poljoprivredna gospodarstva,</w:t>
      </w:r>
    </w:p>
    <w:p w14:paraId="451F5242" w14:textId="1215F277" w:rsidR="005D52EB" w:rsidRDefault="005D52EB" w:rsidP="005D52EB">
      <w:pPr>
        <w:pStyle w:val="Odlomakpopisa"/>
        <w:numPr>
          <w:ilvl w:val="0"/>
          <w:numId w:val="11"/>
        </w:numPr>
        <w:spacing w:after="12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lokalno stanovništvo</w:t>
      </w:r>
      <w:r w:rsidR="006F7302">
        <w:rPr>
          <w:rFonts w:ascii="Times New Roman" w:hAnsi="Times New Roman" w:cs="Times New Roman"/>
          <w:color w:val="000000"/>
          <w:sz w:val="24"/>
          <w:szCs w:val="24"/>
          <w:u w:val="single"/>
        </w:rPr>
        <w:t>,</w:t>
      </w:r>
    </w:p>
    <w:p w14:paraId="0818838F" w14:textId="29DB4C93" w:rsidR="009E5575" w:rsidRPr="005D52EB" w:rsidRDefault="005D52EB" w:rsidP="00F87A4B">
      <w:pPr>
        <w:pStyle w:val="Odlomakpopisa"/>
        <w:numPr>
          <w:ilvl w:val="0"/>
          <w:numId w:val="11"/>
        </w:numPr>
        <w:spacing w:after="120"/>
        <w:jc w:val="both"/>
        <w:rPr>
          <w:rFonts w:ascii="Times New Roman" w:hAnsi="Times New Roman" w:cs="Times New Roman"/>
          <w:color w:val="000000"/>
          <w:sz w:val="24"/>
          <w:szCs w:val="24"/>
        </w:rPr>
      </w:pPr>
      <w:r w:rsidRPr="005D52EB">
        <w:rPr>
          <w:rFonts w:ascii="Times New Roman" w:hAnsi="Times New Roman" w:cs="Times New Roman"/>
          <w:color w:val="000000"/>
          <w:sz w:val="24"/>
          <w:szCs w:val="24"/>
          <w:u w:val="single"/>
        </w:rPr>
        <w:t xml:space="preserve">turisti koji kao potrošači posjećuju tržnicu i koriste usluge proizvođača. </w:t>
      </w:r>
    </w:p>
    <w:p w14:paraId="740124BF" w14:textId="77777777" w:rsidR="005D52EB" w:rsidRPr="005D52EB" w:rsidRDefault="005D52EB" w:rsidP="005D52EB">
      <w:pPr>
        <w:spacing w:after="120"/>
        <w:jc w:val="both"/>
        <w:rPr>
          <w:rFonts w:ascii="Times New Roman" w:hAnsi="Times New Roman" w:cs="Times New Roman"/>
          <w:color w:val="000000"/>
          <w:sz w:val="24"/>
          <w:szCs w:val="24"/>
        </w:rPr>
      </w:pPr>
    </w:p>
    <w:p w14:paraId="1FA43C04" w14:textId="761C2E72" w:rsidR="00280542" w:rsidRPr="008A64B2" w:rsidRDefault="00163F4B" w:rsidP="00343F54">
      <w:pPr>
        <w:spacing w:after="120"/>
        <w:jc w:val="both"/>
        <w:rPr>
          <w:rFonts w:ascii="Times New Roman" w:hAnsi="Times New Roman" w:cs="Times New Roman"/>
          <w:color w:val="000000"/>
          <w:sz w:val="24"/>
          <w:szCs w:val="24"/>
        </w:rPr>
      </w:pPr>
      <w:r w:rsidRPr="008A64B2">
        <w:rPr>
          <w:rFonts w:ascii="Times New Roman" w:hAnsi="Times New Roman" w:cs="Times New Roman"/>
          <w:color w:val="000000"/>
          <w:sz w:val="24"/>
          <w:szCs w:val="24"/>
        </w:rPr>
        <w:t>4.</w:t>
      </w:r>
      <w:r w:rsidR="009D227B" w:rsidRPr="008A64B2">
        <w:rPr>
          <w:rFonts w:ascii="Times New Roman" w:hAnsi="Times New Roman" w:cs="Times New Roman"/>
          <w:color w:val="000000"/>
          <w:sz w:val="24"/>
          <w:szCs w:val="24"/>
        </w:rPr>
        <w:t>2</w:t>
      </w:r>
      <w:r w:rsidRPr="008A64B2">
        <w:rPr>
          <w:rFonts w:ascii="Times New Roman" w:hAnsi="Times New Roman" w:cs="Times New Roman"/>
          <w:color w:val="000000"/>
          <w:sz w:val="24"/>
          <w:szCs w:val="24"/>
        </w:rPr>
        <w:t>. DRUŠTVENA OPRAVDANOST PROJEKTA SUKLADNO CILJEVIMA PROJEKTA</w:t>
      </w:r>
    </w:p>
    <w:p w14:paraId="62AF7AB0" w14:textId="5BA78CB8" w:rsidR="00FD257C" w:rsidRDefault="00163F4B" w:rsidP="0093730F">
      <w:pPr>
        <w:jc w:val="both"/>
        <w:rPr>
          <w:rFonts w:ascii="Times New Roman" w:hAnsi="Times New Roman" w:cs="Times New Roman"/>
          <w:i/>
          <w:sz w:val="24"/>
          <w:szCs w:val="24"/>
        </w:rPr>
      </w:pPr>
      <w:r w:rsidRPr="008A64B2">
        <w:rPr>
          <w:rFonts w:ascii="Times New Roman" w:hAnsi="Times New Roman" w:cs="Times New Roman"/>
          <w:i/>
          <w:color w:val="000000"/>
          <w:sz w:val="24"/>
          <w:szCs w:val="24"/>
        </w:rPr>
        <w:t xml:space="preserve">(navesti na koji način će ciljevi projekta i očekivani rezultati projekta </w:t>
      </w:r>
      <w:r w:rsidR="00F47B77" w:rsidRPr="008A64B2">
        <w:rPr>
          <w:rFonts w:ascii="Times New Roman" w:hAnsi="Times New Roman" w:cs="Times New Roman"/>
          <w:i/>
          <w:color w:val="000000"/>
          <w:sz w:val="24"/>
          <w:szCs w:val="24"/>
        </w:rPr>
        <w:t>doprinijeti području</w:t>
      </w:r>
      <w:r w:rsidRPr="008A64B2">
        <w:rPr>
          <w:rFonts w:ascii="Times New Roman" w:hAnsi="Times New Roman" w:cs="Times New Roman"/>
          <w:i/>
          <w:color w:val="000000"/>
          <w:sz w:val="24"/>
          <w:szCs w:val="24"/>
        </w:rPr>
        <w:t xml:space="preserve"> u kojem se planira provedba projekta</w:t>
      </w:r>
      <w:r w:rsidR="00F47B77" w:rsidRPr="008A64B2">
        <w:rPr>
          <w:rFonts w:ascii="Times New Roman" w:hAnsi="Times New Roman" w:cs="Times New Roman"/>
          <w:i/>
          <w:color w:val="000000"/>
          <w:sz w:val="24"/>
          <w:szCs w:val="24"/>
        </w:rPr>
        <w:t xml:space="preserve"> odnosno koji su pozitivni </w:t>
      </w:r>
      <w:r w:rsidR="00B06E29">
        <w:rPr>
          <w:rFonts w:ascii="Times New Roman" w:hAnsi="Times New Roman" w:cs="Times New Roman"/>
          <w:i/>
          <w:color w:val="000000"/>
          <w:sz w:val="24"/>
          <w:szCs w:val="24"/>
        </w:rPr>
        <w:t>učinci</w:t>
      </w:r>
      <w:r w:rsidR="00F47B77" w:rsidRPr="008A64B2">
        <w:rPr>
          <w:rFonts w:ascii="Times New Roman" w:hAnsi="Times New Roman" w:cs="Times New Roman"/>
          <w:i/>
          <w:color w:val="000000"/>
          <w:sz w:val="24"/>
          <w:szCs w:val="24"/>
        </w:rPr>
        <w:t xml:space="preserve"> za </w:t>
      </w:r>
      <w:r w:rsidR="00BD6C4C" w:rsidRPr="008A64B2">
        <w:rPr>
          <w:rFonts w:ascii="Times New Roman" w:hAnsi="Times New Roman" w:cs="Times New Roman"/>
          <w:i/>
          <w:color w:val="000000"/>
          <w:sz w:val="24"/>
          <w:szCs w:val="24"/>
        </w:rPr>
        <w:t>cilj</w:t>
      </w:r>
      <w:r w:rsidR="00A059AB" w:rsidRPr="008A64B2">
        <w:rPr>
          <w:rFonts w:ascii="Times New Roman" w:hAnsi="Times New Roman" w:cs="Times New Roman"/>
          <w:i/>
          <w:color w:val="000000"/>
          <w:sz w:val="24"/>
          <w:szCs w:val="24"/>
        </w:rPr>
        <w:t>a</w:t>
      </w:r>
      <w:r w:rsidR="00BD6C4C" w:rsidRPr="008A64B2">
        <w:rPr>
          <w:rFonts w:ascii="Times New Roman" w:hAnsi="Times New Roman" w:cs="Times New Roman"/>
          <w:i/>
          <w:color w:val="000000"/>
          <w:sz w:val="24"/>
          <w:szCs w:val="24"/>
        </w:rPr>
        <w:t>ne skupine i krajnje korisnike</w:t>
      </w:r>
      <w:r w:rsidR="00F47B77" w:rsidRPr="008A64B2">
        <w:rPr>
          <w:rFonts w:ascii="Times New Roman" w:hAnsi="Times New Roman" w:cs="Times New Roman"/>
          <w:i/>
          <w:color w:val="000000"/>
          <w:sz w:val="24"/>
          <w:szCs w:val="24"/>
        </w:rPr>
        <w:t>;</w:t>
      </w:r>
      <w:r w:rsidR="00F47B77" w:rsidRPr="008A64B2">
        <w:rPr>
          <w:rFonts w:ascii="Times New Roman" w:hAnsi="Times New Roman" w:cs="Times New Roman"/>
          <w:i/>
          <w:sz w:val="24"/>
          <w:szCs w:val="24"/>
        </w:rPr>
        <w:t xml:space="preserve"> najmanje 300, a najviše 800 znakova)</w:t>
      </w:r>
    </w:p>
    <w:p w14:paraId="33946858" w14:textId="5F73D3D4" w:rsidR="00FD257C" w:rsidRDefault="00FD257C" w:rsidP="00FD257C">
      <w:pPr>
        <w:spacing w:after="120"/>
        <w:jc w:val="both"/>
        <w:rPr>
          <w:rFonts w:ascii="Times New Roman" w:hAnsi="Times New Roman" w:cs="Times New Roman"/>
          <w:color w:val="000000"/>
          <w:sz w:val="24"/>
          <w:szCs w:val="24"/>
          <w:u w:val="single"/>
        </w:rPr>
      </w:pPr>
      <w:r w:rsidRPr="005D52EB">
        <w:rPr>
          <w:rFonts w:ascii="Times New Roman" w:hAnsi="Times New Roman" w:cs="Times New Roman"/>
          <w:color w:val="000000"/>
          <w:sz w:val="24"/>
          <w:szCs w:val="24"/>
          <w:u w:val="single"/>
        </w:rPr>
        <w:lastRenderedPageBreak/>
        <w:t xml:space="preserve">Tržnica kao novo uređena društvena infrastruktura osigurat će stvaranje boljih i kvalitetnijih životnih uvjeta na ovom ruralnom području i za proizvođače i za potrošače. </w:t>
      </w:r>
      <w:r>
        <w:rPr>
          <w:rFonts w:ascii="Times New Roman" w:hAnsi="Times New Roman" w:cs="Times New Roman"/>
          <w:color w:val="000000"/>
          <w:sz w:val="24"/>
          <w:szCs w:val="24"/>
          <w:u w:val="single"/>
        </w:rPr>
        <w:t xml:space="preserve">Realizacijom projekta lokalni proizvođači i obiteljska poljoprivredna gospodarstva iz zlatarskog kraja imat će mogućnost iznajmljivanja adekvatnog prostora za prodaju svojih proizvoda na prostoru tržnice te ih nuditi svojim sumještanima, ruralnom stanovništvu i turistima. S druge strane, lokalno stanovništvo dobiva mogućnost kupnje lokalno proizvedenih proizvoda i ostalih životnih potrepština na jednom mjestu, čime se direktno i pozitivno utječe na kvalitetu života na ovom ruralnom području. </w:t>
      </w:r>
    </w:p>
    <w:p w14:paraId="79926060" w14:textId="71AFCF04" w:rsidR="00FD257C" w:rsidRPr="005D52EB" w:rsidRDefault="00FD257C" w:rsidP="00FD257C">
      <w:pPr>
        <w:spacing w:after="12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Projekt će imati pozitivan utjecaj na lokalno gospodarstvo budući da se lokalnim proizvođačima nudi adekvatan prostor za predstavljanje i prodaju njihovih proizvoda kroz kratki lanac distribucije. Realizacija tržnice predstavlja društvenu infrastrukturu esencijalnu za lokalnu ruralnu zajednicu a čija će upotreba doprinijeti podizanju kvalitete života ali i podizanju imidža zlatarskog kraja. </w:t>
      </w:r>
    </w:p>
    <w:p w14:paraId="45CE5C51" w14:textId="77777777" w:rsidR="00FD257C" w:rsidRPr="008A64B2" w:rsidRDefault="00FD257C" w:rsidP="0093730F">
      <w:pPr>
        <w:jc w:val="both"/>
        <w:rPr>
          <w:rFonts w:ascii="Times New Roman" w:hAnsi="Times New Roman" w:cs="Times New Roman"/>
          <w:i/>
          <w:sz w:val="24"/>
          <w:szCs w:val="24"/>
        </w:rPr>
      </w:pPr>
    </w:p>
    <w:p w14:paraId="2A940BFE" w14:textId="77777777" w:rsidR="000559FC" w:rsidRDefault="00D875C8" w:rsidP="000559FC">
      <w:pPr>
        <w:spacing w:after="120"/>
        <w:jc w:val="both"/>
        <w:rPr>
          <w:rFonts w:ascii="Times New Roman" w:hAnsi="Times New Roman" w:cs="Times New Roman"/>
          <w:b/>
          <w:color w:val="000000"/>
          <w:sz w:val="24"/>
          <w:szCs w:val="24"/>
        </w:rPr>
      </w:pPr>
      <w:r w:rsidRPr="008A64B2">
        <w:rPr>
          <w:rFonts w:ascii="Times New Roman" w:hAnsi="Times New Roman" w:cs="Times New Roman"/>
          <w:b/>
          <w:color w:val="000000"/>
          <w:sz w:val="24"/>
          <w:szCs w:val="24"/>
        </w:rPr>
        <w:t>5. POVEZANOST DJELATNOSTI UDRUGE S PROJEKTOM I DOKAZ DA JE HUMANITA</w:t>
      </w:r>
      <w:r w:rsidR="00EF00F7">
        <w:rPr>
          <w:rFonts w:ascii="Times New Roman" w:hAnsi="Times New Roman" w:cs="Times New Roman"/>
          <w:b/>
          <w:color w:val="000000"/>
          <w:sz w:val="24"/>
          <w:szCs w:val="24"/>
        </w:rPr>
        <w:t>RNA/DRUŠTVENA DJELATNOST UDRUGE</w:t>
      </w:r>
      <w:r w:rsidRPr="008A64B2">
        <w:rPr>
          <w:rFonts w:ascii="Times New Roman" w:hAnsi="Times New Roman" w:cs="Times New Roman"/>
          <w:b/>
          <w:color w:val="000000"/>
          <w:sz w:val="24"/>
          <w:szCs w:val="24"/>
        </w:rPr>
        <w:t xml:space="preserve"> OD POSEBNOG INTERESA ZA LOKALNO STANOVNIŠTVO</w:t>
      </w:r>
    </w:p>
    <w:p w14:paraId="68340BD1" w14:textId="0A10337E" w:rsidR="00D875C8" w:rsidRPr="000559FC" w:rsidRDefault="000559FC" w:rsidP="00EF00F7">
      <w:pPr>
        <w:jc w:val="both"/>
        <w:rPr>
          <w:rFonts w:ascii="Times New Roman" w:hAnsi="Times New Roman" w:cs="Times New Roman"/>
          <w:bCs/>
          <w:i/>
          <w:iCs/>
          <w:color w:val="000000"/>
          <w:sz w:val="24"/>
          <w:szCs w:val="24"/>
        </w:rPr>
      </w:pPr>
      <w:r w:rsidRPr="000559FC">
        <w:rPr>
          <w:rFonts w:ascii="Times New Roman" w:hAnsi="Times New Roman" w:cs="Times New Roman"/>
          <w:bCs/>
          <w:i/>
          <w:iCs/>
          <w:color w:val="000000"/>
          <w:sz w:val="24"/>
          <w:szCs w:val="24"/>
        </w:rPr>
        <w:t>(odnosi se samo na projekte vatrogasnih domova)</w:t>
      </w:r>
    </w:p>
    <w:p w14:paraId="2FB62EE3" w14:textId="5906D075" w:rsidR="00D875C8" w:rsidRPr="008A64B2" w:rsidRDefault="00D875C8" w:rsidP="00D875C8">
      <w:pPr>
        <w:spacing w:after="120"/>
        <w:jc w:val="both"/>
        <w:rPr>
          <w:rFonts w:ascii="Times New Roman" w:hAnsi="Times New Roman" w:cs="Times New Roman"/>
          <w:sz w:val="24"/>
          <w:szCs w:val="24"/>
        </w:rPr>
      </w:pPr>
      <w:r w:rsidRPr="008A64B2">
        <w:rPr>
          <w:rFonts w:ascii="Times New Roman" w:hAnsi="Times New Roman" w:cs="Times New Roman"/>
          <w:sz w:val="24"/>
          <w:szCs w:val="24"/>
        </w:rPr>
        <w:t>5.1. POVEZANOST DJEL</w:t>
      </w:r>
      <w:r w:rsidR="00EF00F7">
        <w:rPr>
          <w:rFonts w:ascii="Times New Roman" w:hAnsi="Times New Roman" w:cs="Times New Roman"/>
          <w:sz w:val="24"/>
          <w:szCs w:val="24"/>
        </w:rPr>
        <w:t>ATNOSTI UDRUGE</w:t>
      </w:r>
      <w:r w:rsidRPr="008A64B2">
        <w:rPr>
          <w:rFonts w:ascii="Times New Roman" w:hAnsi="Times New Roman" w:cs="Times New Roman"/>
          <w:sz w:val="24"/>
          <w:szCs w:val="24"/>
        </w:rPr>
        <w:t xml:space="preserve"> S PROJEKTOM</w:t>
      </w:r>
    </w:p>
    <w:p w14:paraId="7B318BC2" w14:textId="193B3BCF" w:rsidR="00D875C8" w:rsidRPr="008A64B2" w:rsidRDefault="00D875C8" w:rsidP="00EF00F7">
      <w:pPr>
        <w:jc w:val="both"/>
        <w:rPr>
          <w:rFonts w:ascii="Times New Roman" w:hAnsi="Times New Roman" w:cs="Times New Roman"/>
          <w:i/>
          <w:sz w:val="24"/>
          <w:szCs w:val="24"/>
        </w:rPr>
      </w:pPr>
      <w:r w:rsidRPr="008A64B2">
        <w:rPr>
          <w:rFonts w:ascii="Times New Roman" w:hAnsi="Times New Roman" w:cs="Times New Roman"/>
          <w:i/>
          <w:sz w:val="24"/>
          <w:szCs w:val="24"/>
        </w:rPr>
        <w:t xml:space="preserve">(obrazložiti na koji je način projekt povezan s podacima iz Registra udruga odnosno statuta udruge vezano za ciljane skupine, ciljeve, djelatnosti kojima se ostvaruje cilj, te s područjima djelovanja i aktivnostima udruge; navedeno se odnosi isključivo na slučaj kada je korisnik </w:t>
      </w:r>
      <w:r w:rsidR="00EF00F7">
        <w:rPr>
          <w:rFonts w:ascii="Times New Roman" w:hAnsi="Times New Roman" w:cs="Times New Roman"/>
          <w:i/>
          <w:sz w:val="24"/>
          <w:szCs w:val="24"/>
        </w:rPr>
        <w:t xml:space="preserve">udruga </w:t>
      </w:r>
      <w:r w:rsidRPr="008A64B2">
        <w:rPr>
          <w:rFonts w:ascii="Times New Roman" w:hAnsi="Times New Roman" w:cs="Times New Roman"/>
          <w:i/>
          <w:sz w:val="24"/>
          <w:szCs w:val="24"/>
        </w:rPr>
        <w:t>koja se bavi humanitarnim i društvenim djelatnostima)</w:t>
      </w:r>
    </w:p>
    <w:p w14:paraId="4F6081B6" w14:textId="496B5034" w:rsidR="007A397B" w:rsidRPr="00FD257C" w:rsidRDefault="00FD257C" w:rsidP="008A64B2">
      <w:pPr>
        <w:jc w:val="both"/>
        <w:rPr>
          <w:rFonts w:ascii="Times New Roman" w:hAnsi="Times New Roman" w:cs="Times New Roman"/>
          <w:sz w:val="24"/>
          <w:szCs w:val="24"/>
          <w:u w:val="single"/>
        </w:rPr>
      </w:pPr>
      <w:r w:rsidRPr="00FD257C">
        <w:rPr>
          <w:rFonts w:ascii="Times New Roman" w:hAnsi="Times New Roman" w:cs="Times New Roman"/>
          <w:sz w:val="24"/>
          <w:szCs w:val="24"/>
          <w:u w:val="single"/>
        </w:rPr>
        <w:t xml:space="preserve">Nije primjenjivo - prijavitelj je jedinica lokalne samouprave, Grad Zlatar. </w:t>
      </w:r>
    </w:p>
    <w:p w14:paraId="445CF29E" w14:textId="77777777" w:rsidR="007A397B" w:rsidRPr="008A64B2" w:rsidRDefault="007A397B" w:rsidP="00D875C8">
      <w:pPr>
        <w:spacing w:after="120"/>
        <w:jc w:val="both"/>
        <w:rPr>
          <w:rFonts w:ascii="Times New Roman" w:hAnsi="Times New Roman" w:cs="Times New Roman"/>
          <w:sz w:val="24"/>
          <w:szCs w:val="24"/>
        </w:rPr>
      </w:pPr>
    </w:p>
    <w:p w14:paraId="3CD46686" w14:textId="383FF862" w:rsidR="00D875C8" w:rsidRPr="008A64B2" w:rsidRDefault="00D875C8" w:rsidP="00EF00F7">
      <w:pPr>
        <w:spacing w:after="120"/>
        <w:jc w:val="both"/>
        <w:rPr>
          <w:rFonts w:ascii="Times New Roman" w:hAnsi="Times New Roman" w:cs="Times New Roman"/>
          <w:sz w:val="24"/>
          <w:szCs w:val="24"/>
        </w:rPr>
      </w:pPr>
      <w:r w:rsidRPr="008A64B2">
        <w:rPr>
          <w:rFonts w:ascii="Times New Roman" w:hAnsi="Times New Roman" w:cs="Times New Roman"/>
          <w:sz w:val="24"/>
          <w:szCs w:val="24"/>
        </w:rPr>
        <w:t>5.2. DOKAZ DA SU HUMANITARNE I DRUŠTVENE DJELATNOSTI UDRUGE OD POSEBNOG INTERESA ZA LOKALNO STANOVNIŠTVO</w:t>
      </w:r>
    </w:p>
    <w:p w14:paraId="3B6DF554" w14:textId="58370249" w:rsidR="00D875C8" w:rsidRPr="008A64B2" w:rsidRDefault="00D875C8" w:rsidP="00EF00F7">
      <w:pPr>
        <w:jc w:val="both"/>
        <w:rPr>
          <w:rFonts w:ascii="Times New Roman" w:hAnsi="Times New Roman" w:cs="Times New Roman"/>
          <w:i/>
          <w:sz w:val="24"/>
          <w:szCs w:val="24"/>
        </w:rPr>
      </w:pPr>
      <w:r w:rsidRPr="008A64B2">
        <w:rPr>
          <w:rFonts w:ascii="Times New Roman" w:hAnsi="Times New Roman" w:cs="Times New Roman"/>
          <w:i/>
          <w:sz w:val="24"/>
          <w:szCs w:val="24"/>
        </w:rPr>
        <w:t>(obrazložiti po kojoj su osnovi humanitarne i društvene djelatnosti udruge od posebnog interesa za lokalno stanovništvo;</w:t>
      </w:r>
      <w:r w:rsidRPr="008A64B2">
        <w:rPr>
          <w:rFonts w:ascii="Times New Roman" w:hAnsi="Times New Roman" w:cs="Times New Roman"/>
          <w:i/>
        </w:rPr>
        <w:t xml:space="preserve"> </w:t>
      </w:r>
      <w:r w:rsidRPr="008A64B2">
        <w:rPr>
          <w:rFonts w:ascii="Times New Roman" w:hAnsi="Times New Roman" w:cs="Times New Roman"/>
          <w:i/>
          <w:sz w:val="24"/>
          <w:szCs w:val="24"/>
        </w:rPr>
        <w:t>navedeno se odnosi isključivo na slučaj kada je korisnik udruga koj</w:t>
      </w:r>
      <w:r w:rsidR="00EF00F7">
        <w:rPr>
          <w:rFonts w:ascii="Times New Roman" w:hAnsi="Times New Roman" w:cs="Times New Roman"/>
          <w:i/>
          <w:sz w:val="24"/>
          <w:szCs w:val="24"/>
        </w:rPr>
        <w:t>a</w:t>
      </w:r>
      <w:r w:rsidRPr="008A64B2">
        <w:rPr>
          <w:rFonts w:ascii="Times New Roman" w:hAnsi="Times New Roman" w:cs="Times New Roman"/>
          <w:i/>
          <w:sz w:val="24"/>
          <w:szCs w:val="24"/>
        </w:rPr>
        <w:t xml:space="preserve"> se bav</w:t>
      </w:r>
      <w:r w:rsidR="00EF00F7">
        <w:rPr>
          <w:rFonts w:ascii="Times New Roman" w:hAnsi="Times New Roman" w:cs="Times New Roman"/>
          <w:i/>
          <w:sz w:val="24"/>
          <w:szCs w:val="24"/>
        </w:rPr>
        <w:t>i</w:t>
      </w:r>
      <w:r w:rsidRPr="008A64B2">
        <w:rPr>
          <w:rFonts w:ascii="Times New Roman" w:hAnsi="Times New Roman" w:cs="Times New Roman"/>
          <w:i/>
          <w:sz w:val="24"/>
          <w:szCs w:val="24"/>
        </w:rPr>
        <w:t xml:space="preserve"> humanitarnim i društvenim djelatnostima)</w:t>
      </w:r>
    </w:p>
    <w:p w14:paraId="10D9810A" w14:textId="0338234B" w:rsidR="00FD257C" w:rsidRDefault="00FD257C" w:rsidP="00FD257C">
      <w:pPr>
        <w:jc w:val="both"/>
        <w:rPr>
          <w:rFonts w:ascii="Times New Roman" w:hAnsi="Times New Roman" w:cs="Times New Roman"/>
          <w:sz w:val="24"/>
          <w:szCs w:val="24"/>
          <w:u w:val="single"/>
        </w:rPr>
      </w:pPr>
      <w:r w:rsidRPr="00FD257C">
        <w:rPr>
          <w:rFonts w:ascii="Times New Roman" w:hAnsi="Times New Roman" w:cs="Times New Roman"/>
          <w:sz w:val="24"/>
          <w:szCs w:val="24"/>
          <w:u w:val="single"/>
        </w:rPr>
        <w:t xml:space="preserve">Nije primjenjivo - prijavitelj je jedinica lokalne samouprave, Grad Zlatar. </w:t>
      </w:r>
    </w:p>
    <w:p w14:paraId="1BAEB2BD" w14:textId="77777777" w:rsidR="00FD257C" w:rsidRPr="00FD257C" w:rsidRDefault="00FD257C" w:rsidP="00FD257C">
      <w:pPr>
        <w:jc w:val="both"/>
        <w:rPr>
          <w:rFonts w:ascii="Times New Roman" w:hAnsi="Times New Roman" w:cs="Times New Roman"/>
          <w:sz w:val="24"/>
          <w:szCs w:val="24"/>
          <w:u w:val="single"/>
        </w:rPr>
      </w:pPr>
    </w:p>
    <w:p w14:paraId="327418C6" w14:textId="5D55F895" w:rsidR="00CF1491" w:rsidRPr="008A64B2" w:rsidRDefault="00D875C8" w:rsidP="00EF00F7">
      <w:pPr>
        <w:spacing w:after="240"/>
        <w:jc w:val="both"/>
        <w:rPr>
          <w:rFonts w:ascii="Times New Roman" w:hAnsi="Times New Roman" w:cs="Times New Roman"/>
          <w:sz w:val="24"/>
          <w:szCs w:val="24"/>
        </w:rPr>
      </w:pPr>
      <w:r w:rsidRPr="008A64B2">
        <w:rPr>
          <w:rFonts w:ascii="Times New Roman" w:hAnsi="Times New Roman" w:cs="Times New Roman"/>
          <w:b/>
          <w:sz w:val="24"/>
          <w:szCs w:val="24"/>
        </w:rPr>
        <w:t>6</w:t>
      </w:r>
      <w:r w:rsidR="00BD6C4C" w:rsidRPr="008A64B2">
        <w:rPr>
          <w:rFonts w:ascii="Times New Roman" w:hAnsi="Times New Roman" w:cs="Times New Roman"/>
          <w:b/>
          <w:sz w:val="24"/>
          <w:szCs w:val="24"/>
        </w:rPr>
        <w:t>. FINANCIJSKI KAPACITET KORISNIKA</w:t>
      </w:r>
    </w:p>
    <w:p w14:paraId="2AE72AD0" w14:textId="77777777" w:rsidR="00F61A66" w:rsidRPr="008A64B2" w:rsidRDefault="006A6A1E" w:rsidP="00C649CD">
      <w:pPr>
        <w:spacing w:after="120"/>
        <w:jc w:val="both"/>
        <w:rPr>
          <w:rFonts w:ascii="Times New Roman" w:hAnsi="Times New Roman" w:cs="Times New Roman"/>
          <w:sz w:val="24"/>
          <w:szCs w:val="24"/>
        </w:rPr>
      </w:pPr>
      <w:r w:rsidRPr="008A64B2">
        <w:rPr>
          <w:rFonts w:ascii="Times New Roman" w:hAnsi="Times New Roman" w:cs="Times New Roman"/>
          <w:sz w:val="24"/>
          <w:szCs w:val="24"/>
        </w:rPr>
        <w:t>PLANIRANI IZVORI</w:t>
      </w:r>
      <w:r w:rsidR="00105A7C" w:rsidRPr="008A64B2">
        <w:rPr>
          <w:rFonts w:ascii="Times New Roman" w:hAnsi="Times New Roman" w:cs="Times New Roman"/>
          <w:sz w:val="24"/>
          <w:szCs w:val="24"/>
        </w:rPr>
        <w:t xml:space="preserve"> SREDSTAVA ZA PROVEDBU PROJEKTA</w:t>
      </w:r>
      <w:r w:rsidR="006F62F9" w:rsidRPr="008A64B2">
        <w:rPr>
          <w:rFonts w:ascii="Times New Roman" w:hAnsi="Times New Roman" w:cs="Times New Roman"/>
          <w:sz w:val="24"/>
          <w:szCs w:val="24"/>
        </w:rPr>
        <w:t>/OPERACIJE</w:t>
      </w:r>
    </w:p>
    <w:p w14:paraId="016240F6" w14:textId="77777777" w:rsidR="00105A7C" w:rsidRPr="008A64B2" w:rsidRDefault="00806E30" w:rsidP="0093730F">
      <w:pPr>
        <w:jc w:val="both"/>
        <w:rPr>
          <w:rFonts w:ascii="Times New Roman" w:hAnsi="Times New Roman" w:cs="Times New Roman"/>
          <w:i/>
          <w:sz w:val="24"/>
          <w:szCs w:val="24"/>
        </w:rPr>
      </w:pPr>
      <w:r w:rsidRPr="008A64B2">
        <w:rPr>
          <w:rFonts w:ascii="Times New Roman" w:hAnsi="Times New Roman" w:cs="Times New Roman"/>
          <w:i/>
          <w:sz w:val="24"/>
          <w:szCs w:val="24"/>
        </w:rPr>
        <w:t>(</w:t>
      </w:r>
      <w:r w:rsidR="00110337" w:rsidRPr="008A64B2">
        <w:rPr>
          <w:rFonts w:ascii="Times New Roman" w:hAnsi="Times New Roman" w:cs="Times New Roman"/>
          <w:i/>
          <w:sz w:val="24"/>
          <w:szCs w:val="24"/>
        </w:rPr>
        <w:t xml:space="preserve">prikazati dinamiku financiranja projekta po godinama planirane provedbe do potpune realizacije i funkcionalnosti projekta te </w:t>
      </w:r>
      <w:r w:rsidRPr="008A64B2">
        <w:rPr>
          <w:rFonts w:ascii="Times New Roman" w:hAnsi="Times New Roman" w:cs="Times New Roman"/>
          <w:i/>
          <w:sz w:val="24"/>
          <w:szCs w:val="24"/>
        </w:rPr>
        <w:t xml:space="preserve">navesti </w:t>
      </w:r>
      <w:r w:rsidR="006F62F9" w:rsidRPr="008A64B2">
        <w:rPr>
          <w:rFonts w:ascii="Times New Roman" w:hAnsi="Times New Roman" w:cs="Times New Roman"/>
          <w:i/>
          <w:sz w:val="24"/>
          <w:szCs w:val="24"/>
        </w:rPr>
        <w:t xml:space="preserve">sve planirane izvore sredstava </w:t>
      </w:r>
      <w:r w:rsidR="00C662E8" w:rsidRPr="008A64B2">
        <w:rPr>
          <w:rFonts w:ascii="Times New Roman" w:hAnsi="Times New Roman" w:cs="Times New Roman"/>
          <w:i/>
          <w:sz w:val="24"/>
          <w:szCs w:val="24"/>
        </w:rPr>
        <w:t xml:space="preserve">potrebne </w:t>
      </w:r>
      <w:r w:rsidR="006F62F9" w:rsidRPr="008A64B2">
        <w:rPr>
          <w:rFonts w:ascii="Times New Roman" w:hAnsi="Times New Roman" w:cs="Times New Roman"/>
          <w:i/>
          <w:sz w:val="24"/>
          <w:szCs w:val="24"/>
        </w:rPr>
        <w:t>za provedbu projekta)</w:t>
      </w:r>
    </w:p>
    <w:p w14:paraId="63E279CA" w14:textId="5F04581A" w:rsidR="00FD257C" w:rsidRDefault="00FD257C" w:rsidP="00FD257C">
      <w:pPr>
        <w:spacing w:after="120"/>
        <w:jc w:val="both"/>
        <w:rPr>
          <w:rFonts w:ascii="Times New Roman" w:hAnsi="Times New Roman" w:cs="Times New Roman"/>
          <w:sz w:val="24"/>
          <w:szCs w:val="24"/>
          <w:u w:val="single"/>
        </w:rPr>
      </w:pPr>
      <w:r w:rsidRPr="00FD257C">
        <w:rPr>
          <w:rFonts w:ascii="Times New Roman" w:hAnsi="Times New Roman" w:cs="Times New Roman"/>
          <w:sz w:val="24"/>
          <w:szCs w:val="24"/>
          <w:u w:val="single"/>
        </w:rPr>
        <w:t xml:space="preserve">Planirani troškovi projekta iznose </w:t>
      </w:r>
      <w:r w:rsidR="003A10AB" w:rsidRPr="003A10AB">
        <w:rPr>
          <w:rFonts w:ascii="Times New Roman" w:hAnsi="Times New Roman" w:cs="Times New Roman"/>
          <w:sz w:val="24"/>
          <w:szCs w:val="24"/>
          <w:u w:val="single"/>
        </w:rPr>
        <w:t>9.306.037,54</w:t>
      </w:r>
      <w:r w:rsidR="003A10AB">
        <w:rPr>
          <w:rFonts w:ascii="Times New Roman" w:hAnsi="Times New Roman" w:cs="Times New Roman"/>
          <w:sz w:val="24"/>
          <w:szCs w:val="24"/>
          <w:u w:val="single"/>
        </w:rPr>
        <w:t xml:space="preserve"> </w:t>
      </w:r>
      <w:r w:rsidRPr="00FD257C">
        <w:rPr>
          <w:rFonts w:ascii="Times New Roman" w:hAnsi="Times New Roman" w:cs="Times New Roman"/>
          <w:sz w:val="24"/>
          <w:szCs w:val="24"/>
          <w:u w:val="single"/>
        </w:rPr>
        <w:t>kuna, što uključuje</w:t>
      </w:r>
      <w:r>
        <w:rPr>
          <w:rFonts w:ascii="Times New Roman" w:hAnsi="Times New Roman" w:cs="Times New Roman"/>
          <w:sz w:val="24"/>
          <w:szCs w:val="24"/>
          <w:u w:val="single"/>
        </w:rPr>
        <w:t xml:space="preserve">: </w:t>
      </w:r>
    </w:p>
    <w:p w14:paraId="5632F352" w14:textId="0255B094" w:rsidR="00FD257C" w:rsidRDefault="00FD257C" w:rsidP="00FD257C">
      <w:pPr>
        <w:pStyle w:val="Odlomakpopisa"/>
        <w:numPr>
          <w:ilvl w:val="0"/>
          <w:numId w:val="13"/>
        </w:numPr>
        <w:spacing w:after="120"/>
        <w:jc w:val="both"/>
        <w:rPr>
          <w:rFonts w:ascii="Times New Roman" w:hAnsi="Times New Roman" w:cs="Times New Roman"/>
          <w:sz w:val="24"/>
          <w:szCs w:val="24"/>
          <w:u w:val="single"/>
        </w:rPr>
      </w:pPr>
      <w:r w:rsidRPr="00FD257C">
        <w:rPr>
          <w:rFonts w:ascii="Times New Roman" w:hAnsi="Times New Roman" w:cs="Times New Roman"/>
          <w:sz w:val="24"/>
          <w:szCs w:val="24"/>
          <w:u w:val="single"/>
        </w:rPr>
        <w:t xml:space="preserve">troškove </w:t>
      </w:r>
      <w:r>
        <w:rPr>
          <w:rFonts w:ascii="Times New Roman" w:hAnsi="Times New Roman" w:cs="Times New Roman"/>
          <w:sz w:val="24"/>
          <w:szCs w:val="24"/>
          <w:u w:val="single"/>
        </w:rPr>
        <w:t>izgradnje</w:t>
      </w:r>
      <w:r w:rsidRPr="00FD257C">
        <w:rPr>
          <w:rFonts w:ascii="Times New Roman" w:hAnsi="Times New Roman" w:cs="Times New Roman"/>
          <w:sz w:val="24"/>
          <w:szCs w:val="24"/>
          <w:u w:val="single"/>
        </w:rPr>
        <w:t xml:space="preserve"> u iznosu od </w:t>
      </w:r>
      <w:r w:rsidR="003A10AB" w:rsidRPr="003A10AB">
        <w:rPr>
          <w:rFonts w:ascii="Times New Roman" w:hAnsi="Times New Roman" w:cs="Times New Roman"/>
          <w:sz w:val="24"/>
          <w:szCs w:val="24"/>
          <w:u w:val="single"/>
        </w:rPr>
        <w:t>7.384.149,44</w:t>
      </w:r>
      <w:r w:rsidRPr="003A10AB">
        <w:rPr>
          <w:rFonts w:ascii="Times New Roman" w:hAnsi="Times New Roman" w:cs="Times New Roman"/>
          <w:sz w:val="24"/>
          <w:szCs w:val="24"/>
          <w:u w:val="single"/>
        </w:rPr>
        <w:t xml:space="preserve"> kun</w:t>
      </w:r>
      <w:r w:rsidR="003A10AB">
        <w:rPr>
          <w:rFonts w:ascii="Times New Roman" w:hAnsi="Times New Roman" w:cs="Times New Roman"/>
          <w:sz w:val="24"/>
          <w:szCs w:val="24"/>
          <w:u w:val="single"/>
        </w:rPr>
        <w:t>e</w:t>
      </w:r>
      <w:r>
        <w:rPr>
          <w:rFonts w:ascii="Times New Roman" w:hAnsi="Times New Roman" w:cs="Times New Roman"/>
          <w:sz w:val="24"/>
          <w:szCs w:val="24"/>
          <w:u w:val="single"/>
        </w:rPr>
        <w:t>,</w:t>
      </w:r>
    </w:p>
    <w:p w14:paraId="413D175F" w14:textId="6067D7CE" w:rsidR="00FD257C" w:rsidRDefault="00FD257C" w:rsidP="00FD257C">
      <w:pPr>
        <w:pStyle w:val="Odlomakpopisa"/>
        <w:numPr>
          <w:ilvl w:val="0"/>
          <w:numId w:val="13"/>
        </w:numPr>
        <w:spacing w:after="120"/>
        <w:jc w:val="both"/>
        <w:rPr>
          <w:rFonts w:ascii="Times New Roman" w:hAnsi="Times New Roman" w:cs="Times New Roman"/>
          <w:sz w:val="24"/>
          <w:szCs w:val="24"/>
          <w:u w:val="single"/>
        </w:rPr>
      </w:pPr>
      <w:r w:rsidRPr="00FD257C">
        <w:rPr>
          <w:rFonts w:ascii="Times New Roman" w:hAnsi="Times New Roman" w:cs="Times New Roman"/>
          <w:sz w:val="24"/>
          <w:szCs w:val="24"/>
          <w:u w:val="single"/>
        </w:rPr>
        <w:lastRenderedPageBreak/>
        <w:t xml:space="preserve">troškove opremanja </w:t>
      </w:r>
      <w:r w:rsidRPr="003A10AB">
        <w:rPr>
          <w:rFonts w:ascii="Times New Roman" w:hAnsi="Times New Roman" w:cs="Times New Roman"/>
          <w:sz w:val="24"/>
          <w:szCs w:val="24"/>
          <w:u w:val="single"/>
        </w:rPr>
        <w:t xml:space="preserve">od </w:t>
      </w:r>
      <w:r w:rsidR="003A10AB" w:rsidRPr="003A10AB">
        <w:rPr>
          <w:rFonts w:ascii="Times New Roman" w:hAnsi="Times New Roman" w:cs="Times New Roman"/>
          <w:sz w:val="24"/>
          <w:szCs w:val="24"/>
          <w:u w:val="single"/>
        </w:rPr>
        <w:t>1.470.536,85</w:t>
      </w:r>
      <w:r w:rsidRPr="003A10AB">
        <w:rPr>
          <w:rFonts w:ascii="Times New Roman" w:hAnsi="Times New Roman" w:cs="Times New Roman"/>
          <w:sz w:val="24"/>
          <w:szCs w:val="24"/>
          <w:u w:val="single"/>
        </w:rPr>
        <w:t xml:space="preserve"> </w:t>
      </w:r>
      <w:r w:rsidRPr="00FD257C">
        <w:rPr>
          <w:rFonts w:ascii="Times New Roman" w:hAnsi="Times New Roman" w:cs="Times New Roman"/>
          <w:sz w:val="24"/>
          <w:szCs w:val="24"/>
          <w:u w:val="single"/>
        </w:rPr>
        <w:t>kuna</w:t>
      </w:r>
    </w:p>
    <w:p w14:paraId="0D843BA3" w14:textId="0FA7E6BE" w:rsidR="00FD257C" w:rsidRDefault="00FD257C" w:rsidP="00FD257C">
      <w:pPr>
        <w:pStyle w:val="Odlomakpopisa"/>
        <w:numPr>
          <w:ilvl w:val="0"/>
          <w:numId w:val="13"/>
        </w:numPr>
        <w:spacing w:after="120"/>
        <w:jc w:val="both"/>
        <w:rPr>
          <w:rFonts w:ascii="Times New Roman" w:hAnsi="Times New Roman" w:cs="Times New Roman"/>
          <w:sz w:val="24"/>
          <w:szCs w:val="24"/>
          <w:u w:val="single"/>
        </w:rPr>
      </w:pPr>
      <w:r w:rsidRPr="00FD257C">
        <w:rPr>
          <w:rFonts w:ascii="Times New Roman" w:hAnsi="Times New Roman" w:cs="Times New Roman"/>
          <w:sz w:val="24"/>
          <w:szCs w:val="24"/>
          <w:u w:val="single"/>
        </w:rPr>
        <w:t xml:space="preserve">opće troškove u iznosu od </w:t>
      </w:r>
      <w:r w:rsidR="003A10AB" w:rsidRPr="003A10AB">
        <w:rPr>
          <w:rFonts w:ascii="Times New Roman" w:hAnsi="Times New Roman" w:cs="Times New Roman"/>
          <w:sz w:val="24"/>
          <w:szCs w:val="24"/>
          <w:u w:val="single"/>
        </w:rPr>
        <w:t>290.000,00</w:t>
      </w:r>
      <w:r w:rsidRPr="003A10AB">
        <w:rPr>
          <w:rFonts w:ascii="Times New Roman" w:hAnsi="Times New Roman" w:cs="Times New Roman"/>
          <w:sz w:val="24"/>
          <w:szCs w:val="24"/>
          <w:u w:val="single"/>
        </w:rPr>
        <w:t xml:space="preserve"> kuna (troškove izrade projektno-tehničke dokumentacije u iznosu od </w:t>
      </w:r>
      <w:r w:rsidR="002A04E8">
        <w:rPr>
          <w:rFonts w:ascii="Times New Roman" w:hAnsi="Times New Roman" w:cs="Times New Roman"/>
          <w:sz w:val="24"/>
          <w:szCs w:val="24"/>
          <w:u w:val="single"/>
        </w:rPr>
        <w:t>140.000,00</w:t>
      </w:r>
      <w:r w:rsidRPr="003A10AB">
        <w:rPr>
          <w:rFonts w:ascii="Times New Roman" w:hAnsi="Times New Roman" w:cs="Times New Roman"/>
          <w:sz w:val="24"/>
          <w:szCs w:val="24"/>
          <w:u w:val="single"/>
        </w:rPr>
        <w:t xml:space="preserve"> kuna i trošak nadzora </w:t>
      </w:r>
      <w:r w:rsidRPr="00FD257C">
        <w:rPr>
          <w:rFonts w:ascii="Times New Roman" w:hAnsi="Times New Roman" w:cs="Times New Roman"/>
          <w:sz w:val="24"/>
          <w:szCs w:val="24"/>
          <w:u w:val="single"/>
        </w:rPr>
        <w:t xml:space="preserve">iznosi </w:t>
      </w:r>
      <w:r w:rsidR="002A04E8" w:rsidRPr="002A04E8">
        <w:rPr>
          <w:rFonts w:ascii="Times New Roman" w:hAnsi="Times New Roman" w:cs="Times New Roman"/>
          <w:sz w:val="24"/>
          <w:szCs w:val="24"/>
          <w:u w:val="single"/>
        </w:rPr>
        <w:t>150.000,00</w:t>
      </w:r>
      <w:r w:rsidRPr="002A04E8">
        <w:rPr>
          <w:rFonts w:ascii="Times New Roman" w:hAnsi="Times New Roman" w:cs="Times New Roman"/>
          <w:sz w:val="24"/>
          <w:szCs w:val="24"/>
          <w:u w:val="single"/>
        </w:rPr>
        <w:t xml:space="preserve"> kn</w:t>
      </w:r>
      <w:r w:rsidRPr="00FD257C">
        <w:rPr>
          <w:rFonts w:ascii="Times New Roman" w:hAnsi="Times New Roman" w:cs="Times New Roman"/>
          <w:sz w:val="24"/>
          <w:szCs w:val="24"/>
          <w:u w:val="single"/>
        </w:rPr>
        <w:t>)</w:t>
      </w:r>
    </w:p>
    <w:p w14:paraId="5030348E" w14:textId="1D535853" w:rsidR="00FD257C" w:rsidRPr="00FD257C" w:rsidRDefault="00CE1D21" w:rsidP="00FD257C">
      <w:pPr>
        <w:pStyle w:val="Odlomakpopisa"/>
        <w:numPr>
          <w:ilvl w:val="0"/>
          <w:numId w:val="13"/>
        </w:numPr>
        <w:spacing w:after="12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ostale </w:t>
      </w:r>
      <w:r w:rsidR="00FD257C">
        <w:rPr>
          <w:rFonts w:ascii="Times New Roman" w:hAnsi="Times New Roman" w:cs="Times New Roman"/>
          <w:sz w:val="24"/>
          <w:szCs w:val="24"/>
          <w:u w:val="single"/>
        </w:rPr>
        <w:t xml:space="preserve">neprihvatljive troškove u iznosu </w:t>
      </w:r>
      <w:r>
        <w:rPr>
          <w:rFonts w:ascii="Times New Roman" w:hAnsi="Times New Roman" w:cs="Times New Roman"/>
          <w:sz w:val="24"/>
          <w:szCs w:val="24"/>
          <w:u w:val="single"/>
        </w:rPr>
        <w:t>162.451,25</w:t>
      </w:r>
      <w:r w:rsidR="002A04E8" w:rsidRPr="002A04E8">
        <w:rPr>
          <w:rFonts w:ascii="Times New Roman" w:hAnsi="Times New Roman" w:cs="Times New Roman"/>
          <w:sz w:val="24"/>
          <w:szCs w:val="24"/>
          <w:u w:val="single"/>
        </w:rPr>
        <w:t xml:space="preserve"> </w:t>
      </w:r>
      <w:r w:rsidR="00FD257C">
        <w:rPr>
          <w:rFonts w:ascii="Times New Roman" w:hAnsi="Times New Roman" w:cs="Times New Roman"/>
          <w:sz w:val="24"/>
          <w:szCs w:val="24"/>
          <w:u w:val="single"/>
        </w:rPr>
        <w:t>kuna (</w:t>
      </w:r>
      <w:r>
        <w:rPr>
          <w:rFonts w:ascii="Times New Roman" w:hAnsi="Times New Roman" w:cs="Times New Roman"/>
          <w:sz w:val="24"/>
          <w:szCs w:val="24"/>
          <w:u w:val="single"/>
        </w:rPr>
        <w:t xml:space="preserve">troškovi priključaka i </w:t>
      </w:r>
      <w:r w:rsidR="00FD257C">
        <w:rPr>
          <w:rFonts w:ascii="Times New Roman" w:hAnsi="Times New Roman" w:cs="Times New Roman"/>
          <w:sz w:val="24"/>
          <w:szCs w:val="24"/>
          <w:u w:val="single"/>
        </w:rPr>
        <w:t>trošak promidžbe i vidljivosti)</w:t>
      </w:r>
    </w:p>
    <w:p w14:paraId="24F08BCC" w14:textId="77777777" w:rsidR="00FD257C" w:rsidRPr="00FD257C" w:rsidRDefault="00FD257C" w:rsidP="00FD257C">
      <w:pPr>
        <w:spacing w:after="120"/>
        <w:jc w:val="both"/>
        <w:rPr>
          <w:rFonts w:ascii="Times New Roman" w:hAnsi="Times New Roman" w:cs="Times New Roman"/>
          <w:sz w:val="24"/>
          <w:szCs w:val="24"/>
          <w:u w:val="single"/>
        </w:rPr>
      </w:pPr>
      <w:r w:rsidRPr="00FD257C">
        <w:rPr>
          <w:rFonts w:ascii="Times New Roman" w:hAnsi="Times New Roman" w:cs="Times New Roman"/>
          <w:sz w:val="24"/>
          <w:szCs w:val="24"/>
          <w:u w:val="single"/>
        </w:rPr>
        <w:t>Projekt se planira financirati iz dva izvora:</w:t>
      </w:r>
    </w:p>
    <w:p w14:paraId="3B2FD1B3" w14:textId="74DBAB8F" w:rsidR="00FD257C" w:rsidRPr="00FD257C" w:rsidRDefault="00FD257C" w:rsidP="00FD257C">
      <w:pPr>
        <w:pStyle w:val="Odlomakpopisa"/>
        <w:numPr>
          <w:ilvl w:val="0"/>
          <w:numId w:val="12"/>
        </w:numPr>
        <w:spacing w:after="120"/>
        <w:jc w:val="both"/>
        <w:rPr>
          <w:rFonts w:ascii="Times New Roman" w:hAnsi="Times New Roman" w:cs="Times New Roman"/>
          <w:sz w:val="24"/>
          <w:szCs w:val="24"/>
          <w:u w:val="single"/>
        </w:rPr>
      </w:pPr>
      <w:r w:rsidRPr="00FD257C">
        <w:rPr>
          <w:rFonts w:ascii="Times New Roman" w:hAnsi="Times New Roman" w:cs="Times New Roman"/>
          <w:sz w:val="24"/>
          <w:szCs w:val="24"/>
          <w:u w:val="single"/>
        </w:rPr>
        <w:t xml:space="preserve">sredstva Programa ruralnog razvoja, tip operacije 7.4.1. – </w:t>
      </w:r>
      <w:r w:rsidR="00F26FDD">
        <w:rPr>
          <w:rFonts w:ascii="Times New Roman" w:hAnsi="Times New Roman" w:cs="Times New Roman"/>
          <w:sz w:val="24"/>
          <w:szCs w:val="24"/>
          <w:u w:val="single"/>
        </w:rPr>
        <w:t>9</w:t>
      </w:r>
      <w:r w:rsidRPr="00FD257C">
        <w:rPr>
          <w:rFonts w:ascii="Times New Roman" w:hAnsi="Times New Roman" w:cs="Times New Roman"/>
          <w:sz w:val="24"/>
          <w:szCs w:val="24"/>
          <w:u w:val="single"/>
        </w:rPr>
        <w:t>0% ukupno prihvatljivih troškova (</w:t>
      </w:r>
      <w:r w:rsidR="00F26FDD">
        <w:rPr>
          <w:rFonts w:ascii="Times New Roman" w:hAnsi="Times New Roman" w:cs="Times New Roman"/>
          <w:sz w:val="24"/>
          <w:szCs w:val="24"/>
          <w:u w:val="single"/>
        </w:rPr>
        <w:t xml:space="preserve">Grad Zlatar spada u </w:t>
      </w:r>
      <w:r w:rsidRPr="00FD257C">
        <w:rPr>
          <w:rFonts w:ascii="Times New Roman" w:hAnsi="Times New Roman" w:cs="Times New Roman"/>
          <w:sz w:val="24"/>
          <w:szCs w:val="24"/>
          <w:u w:val="single"/>
        </w:rPr>
        <w:t>5. skupin</w:t>
      </w:r>
      <w:r w:rsidR="00F26FDD">
        <w:rPr>
          <w:rFonts w:ascii="Times New Roman" w:hAnsi="Times New Roman" w:cs="Times New Roman"/>
          <w:sz w:val="24"/>
          <w:szCs w:val="24"/>
          <w:u w:val="single"/>
        </w:rPr>
        <w:t>u</w:t>
      </w:r>
      <w:r w:rsidRPr="00FD257C">
        <w:rPr>
          <w:rFonts w:ascii="Times New Roman" w:hAnsi="Times New Roman" w:cs="Times New Roman"/>
          <w:sz w:val="24"/>
          <w:szCs w:val="24"/>
          <w:u w:val="single"/>
        </w:rPr>
        <w:t xml:space="preserve"> sukladno Odluci o razvrstavanju jedinica lokalne i područne (regionalne) samouprave prema indeksu razvijenosti (NN 132/17));</w:t>
      </w:r>
    </w:p>
    <w:p w14:paraId="348C8988" w14:textId="0900004C" w:rsidR="00FD257C" w:rsidRPr="00FD257C" w:rsidRDefault="00FD257C" w:rsidP="00FD257C">
      <w:pPr>
        <w:pStyle w:val="Odlomakpopisa"/>
        <w:numPr>
          <w:ilvl w:val="0"/>
          <w:numId w:val="12"/>
        </w:numPr>
        <w:spacing w:after="120"/>
        <w:jc w:val="both"/>
        <w:rPr>
          <w:rFonts w:ascii="Times New Roman" w:hAnsi="Times New Roman" w:cs="Times New Roman"/>
          <w:sz w:val="24"/>
          <w:szCs w:val="24"/>
          <w:u w:val="single"/>
        </w:rPr>
      </w:pPr>
      <w:r w:rsidRPr="00FD257C">
        <w:rPr>
          <w:rFonts w:ascii="Times New Roman" w:hAnsi="Times New Roman" w:cs="Times New Roman"/>
          <w:sz w:val="24"/>
          <w:szCs w:val="24"/>
          <w:u w:val="single"/>
        </w:rPr>
        <w:t xml:space="preserve">vlastita sredstva korisnika – 10% ukupno prihvatljivih troškova te neprihvatljivi troškovi 100%, financiranje kroz proračunske prihode </w:t>
      </w:r>
      <w:r w:rsidR="00F26FDD">
        <w:rPr>
          <w:rFonts w:ascii="Times New Roman" w:hAnsi="Times New Roman" w:cs="Times New Roman"/>
          <w:sz w:val="24"/>
          <w:szCs w:val="24"/>
          <w:u w:val="single"/>
        </w:rPr>
        <w:t>Grada Zlatara</w:t>
      </w:r>
      <w:r w:rsidRPr="00FD257C">
        <w:rPr>
          <w:rFonts w:ascii="Times New Roman" w:hAnsi="Times New Roman" w:cs="Times New Roman"/>
          <w:sz w:val="24"/>
          <w:szCs w:val="24"/>
          <w:u w:val="single"/>
        </w:rPr>
        <w:t xml:space="preserve">. </w:t>
      </w:r>
    </w:p>
    <w:p w14:paraId="0E850784" w14:textId="77777777" w:rsidR="00FD257C" w:rsidRPr="00FD257C" w:rsidRDefault="00FD257C" w:rsidP="00FD257C">
      <w:pPr>
        <w:spacing w:after="120"/>
        <w:jc w:val="both"/>
        <w:rPr>
          <w:rFonts w:ascii="Times New Roman" w:hAnsi="Times New Roman" w:cs="Times New Roman"/>
          <w:bCs/>
          <w:sz w:val="24"/>
          <w:szCs w:val="24"/>
          <w:u w:val="single"/>
        </w:rPr>
      </w:pPr>
      <w:r w:rsidRPr="00FD257C">
        <w:rPr>
          <w:rFonts w:ascii="Times New Roman" w:hAnsi="Times New Roman" w:cs="Times New Roman"/>
          <w:bCs/>
          <w:sz w:val="24"/>
          <w:szCs w:val="24"/>
          <w:u w:val="single"/>
        </w:rPr>
        <w:t>Korisnik planira sredstva za provedbu projekta u proračunu jedinice lokalne samouprave u punom iznosu vrijednosti ulaganja, a strukturirano prema planiranim izvorima financiranja (vlastita sredstva, Program ruralnog razvoja). Vlastita komponenta planira se osigurati iz redovnih proračunskih prihoda te se planira i dio sufinanciranja vlastite komponente realizirati kroz Fond za sufinanciranje provedbe EU projekata na regionalnoj i lokalnoj razini – maksimalno 90% vlastitog učešća (od prihvatljivog ulaganja). U slučaju da se na nacionalnoj razini u 2022. godini kada je planirana provedba ne otvori javni poziv za sufinanciranje projekata, vlastita komponenta podmirit će se u cijelosti iz vlastitih sredstava. Sukladno financijskom tijeku, nastale troškove do podnošenja zahtjeva za isplatu, korisnik će podmiriti vlastitim sredstvima.</w:t>
      </w:r>
    </w:p>
    <w:p w14:paraId="207E1604" w14:textId="1B8D184E" w:rsidR="00FD257C" w:rsidRPr="00FD257C" w:rsidRDefault="00FD257C" w:rsidP="00FD257C">
      <w:pPr>
        <w:spacing w:after="120"/>
        <w:jc w:val="both"/>
        <w:rPr>
          <w:rFonts w:ascii="Times New Roman" w:hAnsi="Times New Roman" w:cs="Times New Roman"/>
          <w:bCs/>
          <w:sz w:val="24"/>
          <w:szCs w:val="24"/>
          <w:u w:val="single"/>
        </w:rPr>
      </w:pPr>
      <w:r w:rsidRPr="00FD257C">
        <w:rPr>
          <w:rFonts w:ascii="Times New Roman" w:hAnsi="Times New Roman" w:cs="Times New Roman"/>
          <w:bCs/>
          <w:sz w:val="24"/>
          <w:szCs w:val="24"/>
          <w:u w:val="single"/>
        </w:rPr>
        <w:t xml:space="preserve">Korisnik će nakon donošenja Odluke o dodjeli sredstava, potraživati predujam u iznosu od 50% odobrene potpore. Iz predujma traženog od Agencije financirat će se prva polovica ulaganja, a nakon utroška sredstava iz predujma, </w:t>
      </w:r>
      <w:r w:rsidR="00F26FDD">
        <w:rPr>
          <w:rFonts w:ascii="Times New Roman" w:hAnsi="Times New Roman" w:cs="Times New Roman"/>
          <w:bCs/>
          <w:sz w:val="24"/>
          <w:szCs w:val="24"/>
          <w:u w:val="single"/>
        </w:rPr>
        <w:t>Grad</w:t>
      </w:r>
      <w:r w:rsidRPr="00FD257C">
        <w:rPr>
          <w:rFonts w:ascii="Times New Roman" w:hAnsi="Times New Roman" w:cs="Times New Roman"/>
          <w:bCs/>
          <w:sz w:val="24"/>
          <w:szCs w:val="24"/>
          <w:u w:val="single"/>
        </w:rPr>
        <w:t xml:space="preserve"> će preuzeti financiranje i po okončanim situacijama zatražiti povrat sredstva kroz </w:t>
      </w:r>
      <w:r w:rsidR="00F26FDD">
        <w:rPr>
          <w:rFonts w:ascii="Times New Roman" w:hAnsi="Times New Roman" w:cs="Times New Roman"/>
          <w:bCs/>
          <w:sz w:val="24"/>
          <w:szCs w:val="24"/>
          <w:u w:val="single"/>
        </w:rPr>
        <w:t>dodatne 2</w:t>
      </w:r>
      <w:r w:rsidRPr="00FD257C">
        <w:rPr>
          <w:rFonts w:ascii="Times New Roman" w:hAnsi="Times New Roman" w:cs="Times New Roman"/>
          <w:bCs/>
          <w:sz w:val="24"/>
          <w:szCs w:val="24"/>
          <w:u w:val="single"/>
        </w:rPr>
        <w:t xml:space="preserve"> rate. U roku od </w:t>
      </w:r>
      <w:r w:rsidR="00F26FDD">
        <w:rPr>
          <w:rFonts w:ascii="Times New Roman" w:hAnsi="Times New Roman" w:cs="Times New Roman"/>
          <w:bCs/>
          <w:sz w:val="24"/>
          <w:szCs w:val="24"/>
          <w:u w:val="single"/>
        </w:rPr>
        <w:t>9</w:t>
      </w:r>
      <w:r w:rsidRPr="00FD257C">
        <w:rPr>
          <w:rFonts w:ascii="Times New Roman" w:hAnsi="Times New Roman" w:cs="Times New Roman"/>
          <w:bCs/>
          <w:sz w:val="24"/>
          <w:szCs w:val="24"/>
          <w:u w:val="single"/>
        </w:rPr>
        <w:t xml:space="preserve"> mjeseci nakon donošenja Odluke o dodjeli sredstava korisnik će dostaviti 1. zahtjev za isplatu</w:t>
      </w:r>
      <w:r w:rsidR="00F26FDD">
        <w:rPr>
          <w:rFonts w:ascii="Times New Roman" w:hAnsi="Times New Roman" w:cs="Times New Roman"/>
          <w:bCs/>
          <w:sz w:val="24"/>
          <w:szCs w:val="24"/>
          <w:u w:val="single"/>
        </w:rPr>
        <w:t xml:space="preserve"> predujma</w:t>
      </w:r>
      <w:r w:rsidRPr="00FD257C">
        <w:rPr>
          <w:rFonts w:ascii="Times New Roman" w:hAnsi="Times New Roman" w:cs="Times New Roman"/>
          <w:bCs/>
          <w:sz w:val="24"/>
          <w:szCs w:val="24"/>
          <w:u w:val="single"/>
        </w:rPr>
        <w:t>, nakon sljedećih 6 mjeseci će dostaviti 2. zahtjev za isplatu dok će po dovršetku projekta dostaviti zahtjev za isplatu zadnje rate.</w:t>
      </w:r>
    </w:p>
    <w:p w14:paraId="201F60BC" w14:textId="77777777" w:rsidR="00FD257C" w:rsidRPr="00D237F8" w:rsidRDefault="00FD257C" w:rsidP="00FD257C">
      <w:pPr>
        <w:spacing w:before="240"/>
        <w:jc w:val="center"/>
        <w:rPr>
          <w:rFonts w:ascii="Times New Roman" w:hAnsi="Times New Roman" w:cs="Times New Roman"/>
          <w:sz w:val="24"/>
          <w:szCs w:val="24"/>
          <w:u w:val="single"/>
        </w:rPr>
      </w:pPr>
      <w:r w:rsidRPr="009D274A">
        <w:rPr>
          <w:rFonts w:ascii="Times New Roman" w:hAnsi="Times New Roman" w:cs="Times New Roman"/>
          <w:sz w:val="24"/>
          <w:szCs w:val="24"/>
          <w:u w:val="single"/>
        </w:rPr>
        <w:t>Planirani izvori financiranja projekta</w:t>
      </w:r>
    </w:p>
    <w:tbl>
      <w:tblPr>
        <w:tblStyle w:val="ivopisnatablicapopisa7"/>
        <w:tblW w:w="0" w:type="auto"/>
        <w:jc w:val="center"/>
        <w:tblLook w:val="04A0" w:firstRow="1" w:lastRow="0" w:firstColumn="1" w:lastColumn="0" w:noHBand="0" w:noVBand="1"/>
      </w:tblPr>
      <w:tblGrid>
        <w:gridCol w:w="3999"/>
        <w:gridCol w:w="3999"/>
      </w:tblGrid>
      <w:tr w:rsidR="00FD257C" w:rsidRPr="00CE1D21" w14:paraId="133CCD42" w14:textId="77777777" w:rsidTr="00B873CD">
        <w:trPr>
          <w:cnfStyle w:val="100000000000" w:firstRow="1" w:lastRow="0" w:firstColumn="0" w:lastColumn="0" w:oddVBand="0" w:evenVBand="0" w:oddHBand="0" w:evenHBand="0" w:firstRowFirstColumn="0" w:firstRowLastColumn="0" w:lastRowFirstColumn="0" w:lastRowLastColumn="0"/>
          <w:trHeight w:val="370"/>
          <w:jc w:val="center"/>
        </w:trPr>
        <w:tc>
          <w:tcPr>
            <w:cnfStyle w:val="001000000100" w:firstRow="0" w:lastRow="0" w:firstColumn="1" w:lastColumn="0" w:oddVBand="0" w:evenVBand="0" w:oddHBand="0" w:evenHBand="0" w:firstRowFirstColumn="1" w:firstRowLastColumn="0" w:lastRowFirstColumn="0" w:lastRowLastColumn="0"/>
            <w:tcW w:w="3999" w:type="dxa"/>
            <w:vAlign w:val="center"/>
          </w:tcPr>
          <w:p w14:paraId="6ECED87F" w14:textId="77777777" w:rsidR="00FD257C" w:rsidRPr="00CE1D21" w:rsidRDefault="00FD257C" w:rsidP="00B873CD">
            <w:pPr>
              <w:jc w:val="center"/>
              <w:rPr>
                <w:rFonts w:ascii="Times New Roman" w:hAnsi="Times New Roman" w:cs="Times New Roman"/>
                <w:b/>
                <w:i w:val="0"/>
                <w:sz w:val="20"/>
              </w:rPr>
            </w:pPr>
            <w:r w:rsidRPr="00CE1D21">
              <w:rPr>
                <w:rFonts w:ascii="Times New Roman" w:hAnsi="Times New Roman" w:cs="Times New Roman"/>
                <w:b/>
                <w:i w:val="0"/>
                <w:sz w:val="20"/>
              </w:rPr>
              <w:t>Stavka</w:t>
            </w:r>
          </w:p>
        </w:tc>
        <w:tc>
          <w:tcPr>
            <w:tcW w:w="3999" w:type="dxa"/>
            <w:vAlign w:val="center"/>
          </w:tcPr>
          <w:p w14:paraId="105475ED" w14:textId="77777777" w:rsidR="00FD257C" w:rsidRPr="00CE1D21" w:rsidRDefault="00FD257C" w:rsidP="00B873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sz w:val="20"/>
              </w:rPr>
            </w:pPr>
            <w:r w:rsidRPr="00CE1D21">
              <w:rPr>
                <w:rFonts w:ascii="Times New Roman" w:hAnsi="Times New Roman" w:cs="Times New Roman"/>
                <w:b/>
                <w:i w:val="0"/>
                <w:sz w:val="20"/>
              </w:rPr>
              <w:t>Iznos (u HRK)</w:t>
            </w:r>
          </w:p>
        </w:tc>
      </w:tr>
      <w:tr w:rsidR="00FD257C" w:rsidRPr="00CE1D21" w14:paraId="39FF266F" w14:textId="77777777" w:rsidTr="00B873CD">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3999" w:type="dxa"/>
            <w:vAlign w:val="center"/>
          </w:tcPr>
          <w:p w14:paraId="1E9B0D62" w14:textId="77777777" w:rsidR="00FD257C" w:rsidRPr="00CE1D21" w:rsidRDefault="00FD257C" w:rsidP="00B873CD">
            <w:pPr>
              <w:jc w:val="left"/>
              <w:rPr>
                <w:rFonts w:ascii="Times New Roman" w:hAnsi="Times New Roman" w:cs="Times New Roman"/>
                <w:b/>
                <w:sz w:val="20"/>
              </w:rPr>
            </w:pPr>
            <w:r w:rsidRPr="00CE1D21">
              <w:rPr>
                <w:rFonts w:ascii="Times New Roman" w:hAnsi="Times New Roman" w:cs="Times New Roman"/>
                <w:b/>
                <w:sz w:val="20"/>
              </w:rPr>
              <w:t>Ukupan iznos projekta</w:t>
            </w:r>
          </w:p>
        </w:tc>
        <w:tc>
          <w:tcPr>
            <w:tcW w:w="3999" w:type="dxa"/>
            <w:vAlign w:val="center"/>
          </w:tcPr>
          <w:p w14:paraId="3D5D291E" w14:textId="76E79B44" w:rsidR="00FD257C" w:rsidRPr="00CE1D21" w:rsidRDefault="00CE1D21" w:rsidP="00B873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CE1D21">
              <w:rPr>
                <w:rFonts w:ascii="Times New Roman" w:hAnsi="Times New Roman" w:cs="Times New Roman"/>
                <w:b/>
                <w:sz w:val="20"/>
              </w:rPr>
              <w:t>9.307.137,54</w:t>
            </w:r>
          </w:p>
        </w:tc>
      </w:tr>
      <w:tr w:rsidR="00FD257C" w:rsidRPr="00CE1D21" w14:paraId="1D76A93C" w14:textId="77777777" w:rsidTr="00B873CD">
        <w:trPr>
          <w:trHeight w:val="370"/>
          <w:jc w:val="center"/>
        </w:trPr>
        <w:tc>
          <w:tcPr>
            <w:cnfStyle w:val="001000000000" w:firstRow="0" w:lastRow="0" w:firstColumn="1" w:lastColumn="0" w:oddVBand="0" w:evenVBand="0" w:oddHBand="0" w:evenHBand="0" w:firstRowFirstColumn="0" w:firstRowLastColumn="0" w:lastRowFirstColumn="0" w:lastRowLastColumn="0"/>
            <w:tcW w:w="3999" w:type="dxa"/>
            <w:vAlign w:val="center"/>
          </w:tcPr>
          <w:p w14:paraId="0C72558E" w14:textId="77777777" w:rsidR="00FD257C" w:rsidRPr="00CE1D21" w:rsidRDefault="00FD257C" w:rsidP="00B873CD">
            <w:pPr>
              <w:jc w:val="left"/>
              <w:rPr>
                <w:rFonts w:ascii="Times New Roman" w:hAnsi="Times New Roman" w:cs="Times New Roman"/>
                <w:sz w:val="20"/>
              </w:rPr>
            </w:pPr>
            <w:r w:rsidRPr="00CE1D21">
              <w:rPr>
                <w:rFonts w:ascii="Times New Roman" w:hAnsi="Times New Roman" w:cs="Times New Roman"/>
                <w:sz w:val="20"/>
              </w:rPr>
              <w:t>Ukupni iznos prihvatljivog ulaganja</w:t>
            </w:r>
          </w:p>
        </w:tc>
        <w:tc>
          <w:tcPr>
            <w:tcW w:w="3999" w:type="dxa"/>
            <w:vAlign w:val="center"/>
          </w:tcPr>
          <w:p w14:paraId="1948EB46" w14:textId="2C31666A" w:rsidR="00FD257C" w:rsidRPr="00CE1D21" w:rsidRDefault="00CE1D21" w:rsidP="00B873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CE1D21">
              <w:rPr>
                <w:rFonts w:ascii="Times New Roman" w:hAnsi="Times New Roman" w:cs="Times New Roman"/>
                <w:sz w:val="20"/>
              </w:rPr>
              <w:t>9.005.724,29</w:t>
            </w:r>
          </w:p>
        </w:tc>
      </w:tr>
      <w:tr w:rsidR="00FD257C" w:rsidRPr="00CE1D21" w14:paraId="60E52FBD" w14:textId="77777777" w:rsidTr="00B873CD">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3999" w:type="dxa"/>
            <w:vAlign w:val="center"/>
          </w:tcPr>
          <w:p w14:paraId="6C471D3D" w14:textId="77777777" w:rsidR="00FD257C" w:rsidRPr="00CE1D21" w:rsidRDefault="00FD257C" w:rsidP="00B873CD">
            <w:pPr>
              <w:jc w:val="left"/>
              <w:rPr>
                <w:rFonts w:ascii="Times New Roman" w:hAnsi="Times New Roman" w:cs="Times New Roman"/>
                <w:b/>
                <w:sz w:val="20"/>
              </w:rPr>
            </w:pPr>
            <w:r w:rsidRPr="00CE1D21">
              <w:rPr>
                <w:rFonts w:ascii="Times New Roman" w:hAnsi="Times New Roman" w:cs="Times New Roman"/>
                <w:b/>
                <w:sz w:val="20"/>
              </w:rPr>
              <w:t>Iznos potpore za dodjelu</w:t>
            </w:r>
          </w:p>
        </w:tc>
        <w:tc>
          <w:tcPr>
            <w:tcW w:w="3999" w:type="dxa"/>
            <w:vAlign w:val="center"/>
          </w:tcPr>
          <w:p w14:paraId="7F39A112" w14:textId="093128FF" w:rsidR="00FD257C" w:rsidRPr="00CE1D21" w:rsidRDefault="00CE1D21" w:rsidP="00B873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CE1D21">
              <w:rPr>
                <w:rFonts w:ascii="Times New Roman" w:hAnsi="Times New Roman" w:cs="Times New Roman"/>
                <w:b/>
                <w:sz w:val="20"/>
              </w:rPr>
              <w:t>7.551.900,00</w:t>
            </w:r>
          </w:p>
        </w:tc>
      </w:tr>
      <w:tr w:rsidR="00FD257C" w:rsidRPr="00CE1D21" w14:paraId="77D40433" w14:textId="77777777" w:rsidTr="00B873CD">
        <w:trPr>
          <w:trHeight w:val="370"/>
          <w:jc w:val="center"/>
        </w:trPr>
        <w:tc>
          <w:tcPr>
            <w:cnfStyle w:val="001000000000" w:firstRow="0" w:lastRow="0" w:firstColumn="1" w:lastColumn="0" w:oddVBand="0" w:evenVBand="0" w:oddHBand="0" w:evenHBand="0" w:firstRowFirstColumn="0" w:firstRowLastColumn="0" w:lastRowFirstColumn="0" w:lastRowLastColumn="0"/>
            <w:tcW w:w="3999" w:type="dxa"/>
            <w:vAlign w:val="center"/>
          </w:tcPr>
          <w:p w14:paraId="53655DC5" w14:textId="77777777" w:rsidR="00FD257C" w:rsidRPr="00CE1D21" w:rsidRDefault="00FD257C" w:rsidP="00B873CD">
            <w:pPr>
              <w:rPr>
                <w:rFonts w:ascii="Times New Roman" w:hAnsi="Times New Roman" w:cs="Times New Roman"/>
                <w:sz w:val="20"/>
              </w:rPr>
            </w:pPr>
            <w:r w:rsidRPr="00CE1D21">
              <w:rPr>
                <w:rFonts w:ascii="Times New Roman" w:hAnsi="Times New Roman" w:cs="Times New Roman"/>
                <w:sz w:val="20"/>
              </w:rPr>
              <w:t>Iznos potpore iz proračuna EU</w:t>
            </w:r>
          </w:p>
        </w:tc>
        <w:tc>
          <w:tcPr>
            <w:tcW w:w="3999" w:type="dxa"/>
            <w:vAlign w:val="center"/>
          </w:tcPr>
          <w:p w14:paraId="72CB2EEC" w14:textId="2085DE47" w:rsidR="00FD257C" w:rsidRPr="00CE1D21" w:rsidRDefault="00CE1D21" w:rsidP="00B873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CE1D21">
              <w:rPr>
                <w:rFonts w:ascii="Times New Roman" w:hAnsi="Times New Roman" w:cs="Times New Roman"/>
                <w:sz w:val="20"/>
              </w:rPr>
              <w:t>6.419.115,00</w:t>
            </w:r>
          </w:p>
        </w:tc>
      </w:tr>
      <w:tr w:rsidR="00FD257C" w:rsidRPr="00CE1D21" w14:paraId="45649E78" w14:textId="77777777" w:rsidTr="00B873CD">
        <w:trPr>
          <w:cnfStyle w:val="000000100000" w:firstRow="0" w:lastRow="0" w:firstColumn="0" w:lastColumn="0" w:oddVBand="0" w:evenVBand="0" w:oddHBand="1"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3999" w:type="dxa"/>
            <w:vAlign w:val="center"/>
          </w:tcPr>
          <w:p w14:paraId="1BB20B18" w14:textId="77777777" w:rsidR="00FD257C" w:rsidRPr="00CE1D21" w:rsidRDefault="00FD257C" w:rsidP="00B873CD">
            <w:pPr>
              <w:rPr>
                <w:rFonts w:ascii="Times New Roman" w:hAnsi="Times New Roman" w:cs="Times New Roman"/>
                <w:sz w:val="20"/>
              </w:rPr>
            </w:pPr>
            <w:r w:rsidRPr="00CE1D21">
              <w:rPr>
                <w:rFonts w:ascii="Times New Roman" w:hAnsi="Times New Roman" w:cs="Times New Roman"/>
                <w:sz w:val="20"/>
              </w:rPr>
              <w:t>Iznos potpore iz proračuna RH</w:t>
            </w:r>
          </w:p>
        </w:tc>
        <w:tc>
          <w:tcPr>
            <w:tcW w:w="3999" w:type="dxa"/>
            <w:vAlign w:val="center"/>
          </w:tcPr>
          <w:p w14:paraId="18606738" w14:textId="7BE82156" w:rsidR="00FD257C" w:rsidRPr="00CE1D21" w:rsidRDefault="00CE1D21" w:rsidP="00B873C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CE1D21">
              <w:rPr>
                <w:rFonts w:ascii="Times New Roman" w:hAnsi="Times New Roman" w:cs="Times New Roman"/>
                <w:sz w:val="20"/>
              </w:rPr>
              <w:t>1.132.785,00</w:t>
            </w:r>
          </w:p>
        </w:tc>
      </w:tr>
      <w:tr w:rsidR="00FD257C" w:rsidRPr="00CE1D21" w14:paraId="236D7486" w14:textId="77777777" w:rsidTr="00B873CD">
        <w:trPr>
          <w:trHeight w:val="370"/>
          <w:jc w:val="center"/>
        </w:trPr>
        <w:tc>
          <w:tcPr>
            <w:cnfStyle w:val="001000000000" w:firstRow="0" w:lastRow="0" w:firstColumn="1" w:lastColumn="0" w:oddVBand="0" w:evenVBand="0" w:oddHBand="0" w:evenHBand="0" w:firstRowFirstColumn="0" w:firstRowLastColumn="0" w:lastRowFirstColumn="0" w:lastRowLastColumn="0"/>
            <w:tcW w:w="3999" w:type="dxa"/>
            <w:vAlign w:val="center"/>
          </w:tcPr>
          <w:p w14:paraId="4020343D" w14:textId="77777777" w:rsidR="00FD257C" w:rsidRPr="00CE1D21" w:rsidRDefault="00FD257C" w:rsidP="00B873CD">
            <w:pPr>
              <w:jc w:val="left"/>
              <w:rPr>
                <w:rFonts w:ascii="Times New Roman" w:hAnsi="Times New Roman" w:cs="Times New Roman"/>
                <w:sz w:val="20"/>
              </w:rPr>
            </w:pPr>
            <w:r w:rsidRPr="00CE1D21">
              <w:rPr>
                <w:rFonts w:ascii="Times New Roman" w:hAnsi="Times New Roman" w:cs="Times New Roman"/>
                <w:sz w:val="20"/>
              </w:rPr>
              <w:t>Iznos vlastitih sredstava</w:t>
            </w:r>
          </w:p>
        </w:tc>
        <w:tc>
          <w:tcPr>
            <w:tcW w:w="3999" w:type="dxa"/>
            <w:vAlign w:val="center"/>
          </w:tcPr>
          <w:p w14:paraId="2E80EF6A" w14:textId="4A2B16CE" w:rsidR="00FD257C" w:rsidRPr="00CE1D21" w:rsidRDefault="00CE1D21" w:rsidP="00B873CD">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CE1D21">
              <w:rPr>
                <w:rFonts w:ascii="Times New Roman" w:hAnsi="Times New Roman" w:cs="Times New Roman"/>
                <w:sz w:val="20"/>
              </w:rPr>
              <w:t>1.755.237,54</w:t>
            </w:r>
          </w:p>
        </w:tc>
      </w:tr>
    </w:tbl>
    <w:p w14:paraId="391C094E" w14:textId="15D5463C" w:rsidR="00FD257C" w:rsidRDefault="00FD257C" w:rsidP="00FD257C">
      <w:pPr>
        <w:jc w:val="both"/>
        <w:rPr>
          <w:rFonts w:ascii="Times New Roman" w:hAnsi="Times New Roman" w:cs="Times New Roman"/>
          <w:sz w:val="24"/>
          <w:szCs w:val="24"/>
        </w:rPr>
      </w:pPr>
    </w:p>
    <w:p w14:paraId="31F43561" w14:textId="00B08BF4" w:rsidR="00561078" w:rsidRDefault="00561078" w:rsidP="00FD257C">
      <w:pPr>
        <w:jc w:val="both"/>
        <w:rPr>
          <w:rFonts w:ascii="Times New Roman" w:hAnsi="Times New Roman" w:cs="Times New Roman"/>
          <w:sz w:val="24"/>
          <w:szCs w:val="24"/>
        </w:rPr>
      </w:pPr>
    </w:p>
    <w:p w14:paraId="0FF5CE95" w14:textId="6402F3C8" w:rsidR="00561078" w:rsidRDefault="00561078" w:rsidP="00FD257C">
      <w:pPr>
        <w:jc w:val="both"/>
        <w:rPr>
          <w:rFonts w:ascii="Times New Roman" w:hAnsi="Times New Roman" w:cs="Times New Roman"/>
          <w:sz w:val="24"/>
          <w:szCs w:val="24"/>
        </w:rPr>
      </w:pPr>
    </w:p>
    <w:p w14:paraId="604F3A33" w14:textId="77777777" w:rsidR="00561078" w:rsidRDefault="00561078" w:rsidP="00FD257C">
      <w:pPr>
        <w:jc w:val="both"/>
        <w:rPr>
          <w:rFonts w:ascii="Times New Roman" w:hAnsi="Times New Roman" w:cs="Times New Roman"/>
          <w:sz w:val="24"/>
          <w:szCs w:val="24"/>
        </w:rPr>
      </w:pPr>
    </w:p>
    <w:p w14:paraId="039DB9E6" w14:textId="77777777" w:rsidR="00FD257C" w:rsidRDefault="00FD257C" w:rsidP="00FD257C">
      <w:pPr>
        <w:jc w:val="center"/>
        <w:rPr>
          <w:rFonts w:ascii="Times New Roman" w:hAnsi="Times New Roman" w:cs="Times New Roman"/>
          <w:sz w:val="24"/>
          <w:szCs w:val="24"/>
          <w:u w:val="single"/>
        </w:rPr>
      </w:pPr>
      <w:r w:rsidRPr="009D274A">
        <w:rPr>
          <w:rFonts w:ascii="Times New Roman" w:hAnsi="Times New Roman" w:cs="Times New Roman"/>
          <w:sz w:val="24"/>
          <w:szCs w:val="24"/>
          <w:u w:val="single"/>
        </w:rPr>
        <w:lastRenderedPageBreak/>
        <w:t>Dinamika financiranja projekta po godinama i izvoru financiranja</w:t>
      </w:r>
    </w:p>
    <w:tbl>
      <w:tblPr>
        <w:tblStyle w:val="Reetkatablice"/>
        <w:tblpPr w:leftFromText="180" w:rightFromText="180" w:vertAnchor="text" w:horzAnchor="margin" w:tblpXSpec="center" w:tblpY="85"/>
        <w:tblW w:w="11306" w:type="dxa"/>
        <w:tblLook w:val="04A0" w:firstRow="1" w:lastRow="0" w:firstColumn="1" w:lastColumn="0" w:noHBand="0" w:noVBand="1"/>
      </w:tblPr>
      <w:tblGrid>
        <w:gridCol w:w="1596"/>
        <w:gridCol w:w="1089"/>
        <w:gridCol w:w="1234"/>
        <w:gridCol w:w="1090"/>
        <w:gridCol w:w="1090"/>
        <w:gridCol w:w="1235"/>
        <w:gridCol w:w="621"/>
        <w:gridCol w:w="1026"/>
        <w:gridCol w:w="1090"/>
        <w:gridCol w:w="1235"/>
      </w:tblGrid>
      <w:tr w:rsidR="00566BFF" w14:paraId="678B75E4" w14:textId="77777777" w:rsidTr="00561078">
        <w:trPr>
          <w:trHeight w:val="417"/>
        </w:trPr>
        <w:tc>
          <w:tcPr>
            <w:tcW w:w="1596" w:type="dxa"/>
            <w:vMerge w:val="restart"/>
            <w:shd w:val="clear" w:color="auto" w:fill="D9D9D9" w:themeFill="background1" w:themeFillShade="D9"/>
            <w:vAlign w:val="center"/>
          </w:tcPr>
          <w:p w14:paraId="54F167BF" w14:textId="77777777" w:rsidR="00FD257C" w:rsidRDefault="00FD257C" w:rsidP="00F26FDD">
            <w:pPr>
              <w:jc w:val="center"/>
              <w:rPr>
                <w:rFonts w:ascii="Times New Roman" w:hAnsi="Times New Roman" w:cs="Times New Roman"/>
                <w:b/>
                <w:sz w:val="24"/>
                <w:szCs w:val="24"/>
              </w:rPr>
            </w:pPr>
            <w:r w:rsidRPr="00613544">
              <w:rPr>
                <w:rFonts w:ascii="Times New Roman" w:hAnsi="Times New Roman" w:cs="Times New Roman"/>
                <w:b/>
                <w:sz w:val="18"/>
                <w:lang w:eastAsia="hr-HR"/>
              </w:rPr>
              <w:t>IZVOR FINANCIRANJA</w:t>
            </w:r>
          </w:p>
        </w:tc>
        <w:tc>
          <w:tcPr>
            <w:tcW w:w="9710" w:type="dxa"/>
            <w:gridSpan w:val="9"/>
            <w:shd w:val="clear" w:color="auto" w:fill="D9D9D9" w:themeFill="background1" w:themeFillShade="D9"/>
            <w:vAlign w:val="center"/>
          </w:tcPr>
          <w:p w14:paraId="4C25F742" w14:textId="77777777" w:rsidR="00FD257C" w:rsidRDefault="00FD257C" w:rsidP="00F26FDD">
            <w:pPr>
              <w:jc w:val="center"/>
              <w:rPr>
                <w:rFonts w:ascii="Times New Roman" w:hAnsi="Times New Roman" w:cs="Times New Roman"/>
                <w:b/>
                <w:sz w:val="24"/>
                <w:szCs w:val="24"/>
              </w:rPr>
            </w:pPr>
            <w:r>
              <w:rPr>
                <w:rFonts w:ascii="Times New Roman" w:hAnsi="Times New Roman" w:cs="Times New Roman"/>
                <w:b/>
                <w:sz w:val="24"/>
                <w:szCs w:val="24"/>
              </w:rPr>
              <w:t>GODINA</w:t>
            </w:r>
          </w:p>
        </w:tc>
      </w:tr>
      <w:tr w:rsidR="00561078" w14:paraId="2A3AECED" w14:textId="77777777" w:rsidTr="00561078">
        <w:trPr>
          <w:trHeight w:val="372"/>
        </w:trPr>
        <w:tc>
          <w:tcPr>
            <w:tcW w:w="1596" w:type="dxa"/>
            <w:vMerge/>
            <w:shd w:val="clear" w:color="auto" w:fill="D9D9D9" w:themeFill="background1" w:themeFillShade="D9"/>
            <w:vAlign w:val="center"/>
          </w:tcPr>
          <w:p w14:paraId="6C36A0A4" w14:textId="77777777" w:rsidR="00FD257C" w:rsidRDefault="00FD257C" w:rsidP="00F26FDD">
            <w:pPr>
              <w:jc w:val="center"/>
              <w:rPr>
                <w:rFonts w:ascii="Times New Roman" w:hAnsi="Times New Roman" w:cs="Times New Roman"/>
                <w:b/>
                <w:sz w:val="24"/>
                <w:szCs w:val="24"/>
              </w:rPr>
            </w:pPr>
          </w:p>
        </w:tc>
        <w:tc>
          <w:tcPr>
            <w:tcW w:w="1116" w:type="dxa"/>
            <w:vMerge w:val="restart"/>
            <w:shd w:val="clear" w:color="auto" w:fill="D9D9D9" w:themeFill="background1" w:themeFillShade="D9"/>
            <w:vAlign w:val="center"/>
          </w:tcPr>
          <w:p w14:paraId="06BD943D" w14:textId="77777777" w:rsidR="00FD257C" w:rsidRDefault="00FD257C" w:rsidP="00F26FDD">
            <w:pPr>
              <w:jc w:val="center"/>
              <w:rPr>
                <w:rFonts w:ascii="Times New Roman" w:hAnsi="Times New Roman" w:cs="Times New Roman"/>
                <w:b/>
                <w:sz w:val="24"/>
                <w:szCs w:val="24"/>
              </w:rPr>
            </w:pPr>
            <w:r w:rsidRPr="00613544">
              <w:rPr>
                <w:rFonts w:ascii="Times New Roman" w:hAnsi="Times New Roman" w:cs="Times New Roman"/>
                <w:b/>
                <w:sz w:val="18"/>
                <w:lang w:eastAsia="hr-HR"/>
              </w:rPr>
              <w:t>20</w:t>
            </w:r>
            <w:r>
              <w:rPr>
                <w:rFonts w:ascii="Times New Roman" w:hAnsi="Times New Roman" w:cs="Times New Roman"/>
                <w:b/>
                <w:sz w:val="18"/>
                <w:lang w:eastAsia="hr-HR"/>
              </w:rPr>
              <w:t>20</w:t>
            </w:r>
          </w:p>
        </w:tc>
        <w:tc>
          <w:tcPr>
            <w:tcW w:w="4764" w:type="dxa"/>
            <w:gridSpan w:val="4"/>
            <w:shd w:val="clear" w:color="auto" w:fill="D9D9D9" w:themeFill="background1" w:themeFillShade="D9"/>
            <w:vAlign w:val="center"/>
          </w:tcPr>
          <w:p w14:paraId="31ECA7ED" w14:textId="77777777" w:rsidR="00FD257C" w:rsidRDefault="00FD257C" w:rsidP="00F26FDD">
            <w:pPr>
              <w:jc w:val="center"/>
              <w:rPr>
                <w:rFonts w:ascii="Times New Roman" w:hAnsi="Times New Roman" w:cs="Times New Roman"/>
                <w:b/>
                <w:sz w:val="24"/>
                <w:szCs w:val="24"/>
              </w:rPr>
            </w:pPr>
            <w:r w:rsidRPr="00613544">
              <w:rPr>
                <w:rFonts w:ascii="Times New Roman" w:hAnsi="Times New Roman" w:cs="Times New Roman"/>
                <w:b/>
                <w:sz w:val="18"/>
                <w:lang w:eastAsia="hr-HR"/>
              </w:rPr>
              <w:t>20</w:t>
            </w:r>
            <w:r>
              <w:rPr>
                <w:rFonts w:ascii="Times New Roman" w:hAnsi="Times New Roman" w:cs="Times New Roman"/>
                <w:b/>
                <w:sz w:val="18"/>
                <w:lang w:eastAsia="hr-HR"/>
              </w:rPr>
              <w:t>22</w:t>
            </w:r>
          </w:p>
        </w:tc>
        <w:tc>
          <w:tcPr>
            <w:tcW w:w="3830" w:type="dxa"/>
            <w:gridSpan w:val="4"/>
            <w:shd w:val="clear" w:color="auto" w:fill="D9D9D9" w:themeFill="background1" w:themeFillShade="D9"/>
            <w:vAlign w:val="center"/>
          </w:tcPr>
          <w:p w14:paraId="5EF2F8AD" w14:textId="77777777" w:rsidR="00FD257C" w:rsidRDefault="00FD257C" w:rsidP="00F26FDD">
            <w:pPr>
              <w:jc w:val="center"/>
              <w:rPr>
                <w:rFonts w:ascii="Times New Roman" w:hAnsi="Times New Roman" w:cs="Times New Roman"/>
                <w:b/>
                <w:sz w:val="24"/>
                <w:szCs w:val="24"/>
              </w:rPr>
            </w:pPr>
            <w:r w:rsidRPr="00613544">
              <w:rPr>
                <w:rFonts w:ascii="Times New Roman" w:hAnsi="Times New Roman" w:cs="Times New Roman"/>
                <w:b/>
                <w:sz w:val="18"/>
                <w:lang w:eastAsia="hr-HR"/>
              </w:rPr>
              <w:t>202</w:t>
            </w:r>
            <w:r>
              <w:rPr>
                <w:rFonts w:ascii="Times New Roman" w:hAnsi="Times New Roman" w:cs="Times New Roman"/>
                <w:b/>
                <w:sz w:val="18"/>
                <w:lang w:eastAsia="hr-HR"/>
              </w:rPr>
              <w:t>3</w:t>
            </w:r>
          </w:p>
        </w:tc>
      </w:tr>
      <w:tr w:rsidR="00561078" w14:paraId="375DD462" w14:textId="77777777" w:rsidTr="00561078">
        <w:trPr>
          <w:trHeight w:val="580"/>
        </w:trPr>
        <w:tc>
          <w:tcPr>
            <w:tcW w:w="1596" w:type="dxa"/>
            <w:vMerge/>
            <w:shd w:val="clear" w:color="auto" w:fill="D9D9D9" w:themeFill="background1" w:themeFillShade="D9"/>
            <w:vAlign w:val="center"/>
          </w:tcPr>
          <w:p w14:paraId="319FFF0A" w14:textId="77777777" w:rsidR="00FD257C" w:rsidRDefault="00FD257C" w:rsidP="00F26FDD">
            <w:pPr>
              <w:jc w:val="center"/>
              <w:rPr>
                <w:rFonts w:ascii="Times New Roman" w:hAnsi="Times New Roman" w:cs="Times New Roman"/>
                <w:b/>
                <w:sz w:val="24"/>
                <w:szCs w:val="24"/>
              </w:rPr>
            </w:pPr>
          </w:p>
        </w:tc>
        <w:tc>
          <w:tcPr>
            <w:tcW w:w="1116" w:type="dxa"/>
            <w:vMerge/>
            <w:shd w:val="clear" w:color="auto" w:fill="D9D9D9" w:themeFill="background1" w:themeFillShade="D9"/>
            <w:vAlign w:val="center"/>
          </w:tcPr>
          <w:p w14:paraId="6207EC49" w14:textId="77777777" w:rsidR="00FD257C" w:rsidRDefault="00FD257C" w:rsidP="00F26FDD">
            <w:pPr>
              <w:jc w:val="center"/>
              <w:rPr>
                <w:rFonts w:ascii="Times New Roman" w:hAnsi="Times New Roman" w:cs="Times New Roman"/>
                <w:b/>
                <w:sz w:val="24"/>
                <w:szCs w:val="24"/>
              </w:rPr>
            </w:pPr>
          </w:p>
        </w:tc>
        <w:tc>
          <w:tcPr>
            <w:tcW w:w="1266" w:type="dxa"/>
            <w:shd w:val="clear" w:color="auto" w:fill="D9D9D9" w:themeFill="background1" w:themeFillShade="D9"/>
            <w:vAlign w:val="center"/>
          </w:tcPr>
          <w:p w14:paraId="65009B90" w14:textId="77777777" w:rsidR="00FD257C" w:rsidRDefault="00FD257C" w:rsidP="00F26FDD">
            <w:pPr>
              <w:jc w:val="center"/>
              <w:rPr>
                <w:rFonts w:ascii="Times New Roman" w:hAnsi="Times New Roman" w:cs="Times New Roman"/>
                <w:b/>
                <w:sz w:val="24"/>
                <w:szCs w:val="24"/>
              </w:rPr>
            </w:pPr>
            <w:r w:rsidRPr="00613544">
              <w:rPr>
                <w:rFonts w:ascii="Times New Roman" w:hAnsi="Times New Roman" w:cs="Times New Roman"/>
                <w:b/>
                <w:sz w:val="18"/>
                <w:lang w:eastAsia="hr-HR"/>
              </w:rPr>
              <w:t>I</w:t>
            </w:r>
            <w:r>
              <w:rPr>
                <w:rFonts w:ascii="Times New Roman" w:hAnsi="Times New Roman" w:cs="Times New Roman"/>
                <w:b/>
                <w:sz w:val="18"/>
                <w:lang w:eastAsia="hr-HR"/>
              </w:rPr>
              <w:t>.</w:t>
            </w:r>
          </w:p>
        </w:tc>
        <w:tc>
          <w:tcPr>
            <w:tcW w:w="1116" w:type="dxa"/>
            <w:shd w:val="clear" w:color="auto" w:fill="D9D9D9" w:themeFill="background1" w:themeFillShade="D9"/>
            <w:vAlign w:val="center"/>
          </w:tcPr>
          <w:p w14:paraId="635CC47E" w14:textId="77777777" w:rsidR="00FD257C" w:rsidRDefault="00FD257C" w:rsidP="00F26FDD">
            <w:pPr>
              <w:jc w:val="center"/>
              <w:rPr>
                <w:rFonts w:ascii="Times New Roman" w:hAnsi="Times New Roman" w:cs="Times New Roman"/>
                <w:b/>
                <w:sz w:val="24"/>
                <w:szCs w:val="24"/>
              </w:rPr>
            </w:pPr>
            <w:r w:rsidRPr="00613544">
              <w:rPr>
                <w:rFonts w:ascii="Times New Roman" w:hAnsi="Times New Roman" w:cs="Times New Roman"/>
                <w:b/>
                <w:sz w:val="18"/>
                <w:lang w:eastAsia="hr-HR"/>
              </w:rPr>
              <w:t>II</w:t>
            </w:r>
            <w:r>
              <w:rPr>
                <w:rFonts w:ascii="Times New Roman" w:hAnsi="Times New Roman" w:cs="Times New Roman"/>
                <w:b/>
                <w:sz w:val="18"/>
                <w:lang w:eastAsia="hr-HR"/>
              </w:rPr>
              <w:t>.</w:t>
            </w:r>
          </w:p>
        </w:tc>
        <w:tc>
          <w:tcPr>
            <w:tcW w:w="1116" w:type="dxa"/>
            <w:shd w:val="clear" w:color="auto" w:fill="D9D9D9" w:themeFill="background1" w:themeFillShade="D9"/>
            <w:vAlign w:val="center"/>
          </w:tcPr>
          <w:p w14:paraId="78EB062A" w14:textId="77777777" w:rsidR="00FD257C" w:rsidRDefault="00FD257C" w:rsidP="00F26FDD">
            <w:pPr>
              <w:jc w:val="center"/>
              <w:rPr>
                <w:rFonts w:ascii="Times New Roman" w:hAnsi="Times New Roman" w:cs="Times New Roman"/>
                <w:b/>
                <w:sz w:val="24"/>
                <w:szCs w:val="24"/>
              </w:rPr>
            </w:pPr>
            <w:r w:rsidRPr="00613544">
              <w:rPr>
                <w:rFonts w:ascii="Times New Roman" w:hAnsi="Times New Roman" w:cs="Times New Roman"/>
                <w:b/>
                <w:sz w:val="18"/>
                <w:lang w:eastAsia="hr-HR"/>
              </w:rPr>
              <w:t>III.</w:t>
            </w:r>
          </w:p>
        </w:tc>
        <w:tc>
          <w:tcPr>
            <w:tcW w:w="1266" w:type="dxa"/>
            <w:shd w:val="clear" w:color="auto" w:fill="D9D9D9" w:themeFill="background1" w:themeFillShade="D9"/>
            <w:vAlign w:val="center"/>
          </w:tcPr>
          <w:p w14:paraId="6B5864C7" w14:textId="77777777" w:rsidR="00FD257C" w:rsidRDefault="00FD257C" w:rsidP="00F26FDD">
            <w:pPr>
              <w:jc w:val="center"/>
              <w:rPr>
                <w:rFonts w:ascii="Times New Roman" w:hAnsi="Times New Roman" w:cs="Times New Roman"/>
                <w:b/>
                <w:sz w:val="24"/>
                <w:szCs w:val="24"/>
              </w:rPr>
            </w:pPr>
            <w:r w:rsidRPr="00613544">
              <w:rPr>
                <w:rFonts w:ascii="Times New Roman" w:hAnsi="Times New Roman" w:cs="Times New Roman"/>
                <w:b/>
                <w:sz w:val="18"/>
                <w:lang w:eastAsia="hr-HR"/>
              </w:rPr>
              <w:t>IV.</w:t>
            </w:r>
          </w:p>
        </w:tc>
        <w:tc>
          <w:tcPr>
            <w:tcW w:w="741" w:type="dxa"/>
            <w:shd w:val="clear" w:color="auto" w:fill="D9D9D9" w:themeFill="background1" w:themeFillShade="D9"/>
            <w:vAlign w:val="center"/>
          </w:tcPr>
          <w:p w14:paraId="391F194F" w14:textId="77777777" w:rsidR="00FD257C" w:rsidRDefault="00FD257C" w:rsidP="00F26FDD">
            <w:pPr>
              <w:jc w:val="center"/>
              <w:rPr>
                <w:rFonts w:ascii="Times New Roman" w:hAnsi="Times New Roman" w:cs="Times New Roman"/>
                <w:b/>
                <w:sz w:val="24"/>
                <w:szCs w:val="24"/>
              </w:rPr>
            </w:pPr>
            <w:r w:rsidRPr="00613544">
              <w:rPr>
                <w:rFonts w:ascii="Times New Roman" w:hAnsi="Times New Roman" w:cs="Times New Roman"/>
                <w:b/>
                <w:sz w:val="18"/>
                <w:lang w:eastAsia="hr-HR"/>
              </w:rPr>
              <w:t>I</w:t>
            </w:r>
            <w:r>
              <w:rPr>
                <w:rFonts w:ascii="Times New Roman" w:hAnsi="Times New Roman" w:cs="Times New Roman"/>
                <w:b/>
                <w:sz w:val="18"/>
                <w:lang w:eastAsia="hr-HR"/>
              </w:rPr>
              <w:t>.</w:t>
            </w:r>
          </w:p>
        </w:tc>
        <w:tc>
          <w:tcPr>
            <w:tcW w:w="707" w:type="dxa"/>
            <w:shd w:val="clear" w:color="auto" w:fill="D9D9D9" w:themeFill="background1" w:themeFillShade="D9"/>
            <w:vAlign w:val="center"/>
          </w:tcPr>
          <w:p w14:paraId="791ABEA4" w14:textId="77777777" w:rsidR="00FD257C" w:rsidRDefault="00FD257C" w:rsidP="00F26FDD">
            <w:pPr>
              <w:jc w:val="center"/>
              <w:rPr>
                <w:rFonts w:ascii="Times New Roman" w:hAnsi="Times New Roman" w:cs="Times New Roman"/>
                <w:b/>
                <w:sz w:val="24"/>
                <w:szCs w:val="24"/>
              </w:rPr>
            </w:pPr>
            <w:r w:rsidRPr="00613544">
              <w:rPr>
                <w:rFonts w:ascii="Times New Roman" w:hAnsi="Times New Roman" w:cs="Times New Roman"/>
                <w:b/>
                <w:sz w:val="18"/>
                <w:lang w:eastAsia="hr-HR"/>
              </w:rPr>
              <w:t>II</w:t>
            </w:r>
            <w:r>
              <w:rPr>
                <w:rFonts w:ascii="Times New Roman" w:hAnsi="Times New Roman" w:cs="Times New Roman"/>
                <w:b/>
                <w:sz w:val="18"/>
                <w:lang w:eastAsia="hr-HR"/>
              </w:rPr>
              <w:t>.</w:t>
            </w:r>
          </w:p>
        </w:tc>
        <w:tc>
          <w:tcPr>
            <w:tcW w:w="1116" w:type="dxa"/>
            <w:shd w:val="clear" w:color="auto" w:fill="D9D9D9" w:themeFill="background1" w:themeFillShade="D9"/>
            <w:vAlign w:val="center"/>
          </w:tcPr>
          <w:p w14:paraId="12109CB5" w14:textId="77777777" w:rsidR="00FD257C" w:rsidRDefault="00FD257C" w:rsidP="00F26FDD">
            <w:pPr>
              <w:jc w:val="center"/>
              <w:rPr>
                <w:rFonts w:ascii="Times New Roman" w:hAnsi="Times New Roman" w:cs="Times New Roman"/>
                <w:b/>
                <w:sz w:val="24"/>
                <w:szCs w:val="24"/>
              </w:rPr>
            </w:pPr>
            <w:r w:rsidRPr="00613544">
              <w:rPr>
                <w:rFonts w:ascii="Times New Roman" w:hAnsi="Times New Roman" w:cs="Times New Roman"/>
                <w:b/>
                <w:sz w:val="18"/>
                <w:lang w:eastAsia="hr-HR"/>
              </w:rPr>
              <w:t>III.</w:t>
            </w:r>
          </w:p>
        </w:tc>
        <w:tc>
          <w:tcPr>
            <w:tcW w:w="1266" w:type="dxa"/>
            <w:shd w:val="clear" w:color="auto" w:fill="D9D9D9" w:themeFill="background1" w:themeFillShade="D9"/>
            <w:vAlign w:val="center"/>
          </w:tcPr>
          <w:p w14:paraId="22587A70" w14:textId="77777777" w:rsidR="00FD257C" w:rsidRDefault="00FD257C" w:rsidP="00F26FDD">
            <w:pPr>
              <w:jc w:val="center"/>
              <w:rPr>
                <w:rFonts w:ascii="Times New Roman" w:hAnsi="Times New Roman" w:cs="Times New Roman"/>
                <w:b/>
                <w:sz w:val="24"/>
                <w:szCs w:val="24"/>
              </w:rPr>
            </w:pPr>
            <w:r w:rsidRPr="00613544">
              <w:rPr>
                <w:rFonts w:ascii="Times New Roman" w:hAnsi="Times New Roman" w:cs="Times New Roman"/>
                <w:b/>
                <w:sz w:val="18"/>
                <w:lang w:eastAsia="hr-HR"/>
              </w:rPr>
              <w:t>IV.</w:t>
            </w:r>
          </w:p>
        </w:tc>
      </w:tr>
      <w:tr w:rsidR="00561078" w14:paraId="64FD01BD" w14:textId="77777777" w:rsidTr="00561078">
        <w:trPr>
          <w:trHeight w:val="789"/>
        </w:trPr>
        <w:tc>
          <w:tcPr>
            <w:tcW w:w="1596" w:type="dxa"/>
            <w:shd w:val="clear" w:color="auto" w:fill="D9D9D9" w:themeFill="background1" w:themeFillShade="D9"/>
            <w:vAlign w:val="center"/>
          </w:tcPr>
          <w:p w14:paraId="25A98833" w14:textId="77777777" w:rsidR="00FD257C" w:rsidRDefault="00FD257C" w:rsidP="00F26FDD">
            <w:pPr>
              <w:jc w:val="center"/>
              <w:rPr>
                <w:rFonts w:ascii="Times New Roman" w:hAnsi="Times New Roman" w:cs="Times New Roman"/>
                <w:b/>
                <w:sz w:val="24"/>
                <w:szCs w:val="24"/>
              </w:rPr>
            </w:pPr>
            <w:r w:rsidRPr="00613544">
              <w:rPr>
                <w:rFonts w:ascii="Times New Roman" w:hAnsi="Times New Roman" w:cs="Times New Roman"/>
                <w:b/>
                <w:sz w:val="18"/>
                <w:lang w:eastAsia="hr-HR"/>
              </w:rPr>
              <w:t>Program ruralnog razvoja 2014-2020</w:t>
            </w:r>
          </w:p>
        </w:tc>
        <w:tc>
          <w:tcPr>
            <w:tcW w:w="1116" w:type="dxa"/>
            <w:vAlign w:val="center"/>
          </w:tcPr>
          <w:p w14:paraId="73DAC2C6" w14:textId="77777777" w:rsidR="00FD257C" w:rsidRPr="00561078" w:rsidRDefault="00FD257C" w:rsidP="00F26FDD">
            <w:pPr>
              <w:jc w:val="center"/>
              <w:rPr>
                <w:rFonts w:ascii="Times New Roman" w:hAnsi="Times New Roman" w:cs="Times New Roman"/>
                <w:bCs/>
                <w:sz w:val="18"/>
                <w:szCs w:val="18"/>
              </w:rPr>
            </w:pPr>
          </w:p>
        </w:tc>
        <w:tc>
          <w:tcPr>
            <w:tcW w:w="1266" w:type="dxa"/>
            <w:vAlign w:val="center"/>
          </w:tcPr>
          <w:p w14:paraId="2A6F1340" w14:textId="5D2010F3" w:rsidR="00FD257C" w:rsidRPr="00561078" w:rsidRDefault="00566BFF" w:rsidP="00F26FDD">
            <w:pPr>
              <w:jc w:val="center"/>
              <w:rPr>
                <w:rFonts w:ascii="Times New Roman" w:hAnsi="Times New Roman" w:cs="Times New Roman"/>
                <w:bCs/>
                <w:sz w:val="18"/>
                <w:szCs w:val="18"/>
              </w:rPr>
            </w:pPr>
            <w:r w:rsidRPr="00561078">
              <w:rPr>
                <w:rFonts w:ascii="Times New Roman" w:hAnsi="Times New Roman" w:cs="Times New Roman"/>
                <w:bCs/>
                <w:sz w:val="18"/>
                <w:szCs w:val="18"/>
              </w:rPr>
              <w:t>3.775.950,00</w:t>
            </w:r>
          </w:p>
        </w:tc>
        <w:tc>
          <w:tcPr>
            <w:tcW w:w="1116" w:type="dxa"/>
            <w:vAlign w:val="center"/>
          </w:tcPr>
          <w:p w14:paraId="024258B1" w14:textId="77777777" w:rsidR="00FD257C" w:rsidRPr="00561078" w:rsidRDefault="00FD257C" w:rsidP="00F26FDD">
            <w:pPr>
              <w:jc w:val="center"/>
              <w:rPr>
                <w:rFonts w:ascii="Times New Roman" w:hAnsi="Times New Roman" w:cs="Times New Roman"/>
                <w:bCs/>
                <w:sz w:val="18"/>
                <w:szCs w:val="18"/>
              </w:rPr>
            </w:pPr>
          </w:p>
        </w:tc>
        <w:tc>
          <w:tcPr>
            <w:tcW w:w="1116" w:type="dxa"/>
            <w:vAlign w:val="center"/>
          </w:tcPr>
          <w:p w14:paraId="46513AFE" w14:textId="77777777" w:rsidR="00FD257C" w:rsidRPr="00561078" w:rsidRDefault="00FD257C" w:rsidP="00F26FDD">
            <w:pPr>
              <w:jc w:val="center"/>
              <w:rPr>
                <w:rFonts w:ascii="Times New Roman" w:hAnsi="Times New Roman" w:cs="Times New Roman"/>
                <w:bCs/>
                <w:sz w:val="18"/>
                <w:szCs w:val="18"/>
              </w:rPr>
            </w:pPr>
          </w:p>
        </w:tc>
        <w:tc>
          <w:tcPr>
            <w:tcW w:w="1266" w:type="dxa"/>
            <w:vAlign w:val="center"/>
          </w:tcPr>
          <w:p w14:paraId="35510110" w14:textId="09443608" w:rsidR="00FD257C" w:rsidRPr="00561078" w:rsidRDefault="00566BFF" w:rsidP="00F26FDD">
            <w:pPr>
              <w:jc w:val="center"/>
              <w:rPr>
                <w:rFonts w:ascii="Times New Roman" w:hAnsi="Times New Roman" w:cs="Times New Roman"/>
                <w:bCs/>
                <w:sz w:val="18"/>
                <w:szCs w:val="18"/>
              </w:rPr>
            </w:pPr>
            <w:r w:rsidRPr="00561078">
              <w:rPr>
                <w:rFonts w:ascii="Times New Roman" w:hAnsi="Times New Roman" w:cs="Times New Roman"/>
                <w:bCs/>
                <w:sz w:val="18"/>
                <w:szCs w:val="18"/>
              </w:rPr>
              <w:t>1.887.975,00</w:t>
            </w:r>
          </w:p>
        </w:tc>
        <w:tc>
          <w:tcPr>
            <w:tcW w:w="741" w:type="dxa"/>
            <w:vAlign w:val="center"/>
          </w:tcPr>
          <w:p w14:paraId="7FA284AC" w14:textId="77777777" w:rsidR="00FD257C" w:rsidRPr="00561078" w:rsidRDefault="00FD257C" w:rsidP="00F26FDD">
            <w:pPr>
              <w:jc w:val="center"/>
              <w:rPr>
                <w:rFonts w:ascii="Times New Roman" w:hAnsi="Times New Roman" w:cs="Times New Roman"/>
                <w:bCs/>
                <w:sz w:val="18"/>
                <w:szCs w:val="18"/>
              </w:rPr>
            </w:pPr>
          </w:p>
        </w:tc>
        <w:tc>
          <w:tcPr>
            <w:tcW w:w="707" w:type="dxa"/>
            <w:vAlign w:val="center"/>
          </w:tcPr>
          <w:p w14:paraId="18C8ADBA" w14:textId="77777777" w:rsidR="00FD257C" w:rsidRPr="00561078" w:rsidRDefault="00FD257C" w:rsidP="00F26FDD">
            <w:pPr>
              <w:jc w:val="center"/>
              <w:rPr>
                <w:rFonts w:ascii="Times New Roman" w:hAnsi="Times New Roman" w:cs="Times New Roman"/>
                <w:bCs/>
                <w:sz w:val="18"/>
                <w:szCs w:val="18"/>
              </w:rPr>
            </w:pPr>
          </w:p>
        </w:tc>
        <w:tc>
          <w:tcPr>
            <w:tcW w:w="1116" w:type="dxa"/>
            <w:vAlign w:val="center"/>
          </w:tcPr>
          <w:p w14:paraId="65BD7A21" w14:textId="77777777" w:rsidR="00FD257C" w:rsidRPr="00561078" w:rsidRDefault="00FD257C" w:rsidP="00F26FDD">
            <w:pPr>
              <w:jc w:val="center"/>
              <w:rPr>
                <w:rFonts w:ascii="Times New Roman" w:hAnsi="Times New Roman" w:cs="Times New Roman"/>
                <w:bCs/>
                <w:sz w:val="18"/>
                <w:szCs w:val="18"/>
              </w:rPr>
            </w:pPr>
          </w:p>
        </w:tc>
        <w:tc>
          <w:tcPr>
            <w:tcW w:w="1266" w:type="dxa"/>
            <w:vAlign w:val="center"/>
          </w:tcPr>
          <w:p w14:paraId="310341B8" w14:textId="2470CB15" w:rsidR="00FD257C" w:rsidRPr="00561078" w:rsidRDefault="00566BFF" w:rsidP="00F26FDD">
            <w:pPr>
              <w:jc w:val="center"/>
              <w:rPr>
                <w:rFonts w:ascii="Times New Roman" w:hAnsi="Times New Roman" w:cs="Times New Roman"/>
                <w:bCs/>
                <w:sz w:val="18"/>
                <w:szCs w:val="18"/>
              </w:rPr>
            </w:pPr>
            <w:r w:rsidRPr="00561078">
              <w:rPr>
                <w:rFonts w:ascii="Times New Roman" w:hAnsi="Times New Roman" w:cs="Times New Roman"/>
                <w:bCs/>
                <w:sz w:val="18"/>
                <w:szCs w:val="18"/>
              </w:rPr>
              <w:t>1.887.975,00</w:t>
            </w:r>
          </w:p>
        </w:tc>
      </w:tr>
      <w:tr w:rsidR="00561078" w14:paraId="57E36FFA" w14:textId="77777777" w:rsidTr="00561078">
        <w:trPr>
          <w:trHeight w:val="565"/>
        </w:trPr>
        <w:tc>
          <w:tcPr>
            <w:tcW w:w="1596" w:type="dxa"/>
            <w:shd w:val="clear" w:color="auto" w:fill="D9D9D9" w:themeFill="background1" w:themeFillShade="D9"/>
            <w:vAlign w:val="center"/>
          </w:tcPr>
          <w:p w14:paraId="59389DF4" w14:textId="09090ACE" w:rsidR="00FD257C" w:rsidRPr="00613544" w:rsidRDefault="00FD257C" w:rsidP="00F26FDD">
            <w:pPr>
              <w:jc w:val="center"/>
              <w:rPr>
                <w:rFonts w:ascii="Times New Roman" w:hAnsi="Times New Roman" w:cs="Times New Roman"/>
                <w:b/>
                <w:sz w:val="18"/>
                <w:lang w:eastAsia="hr-HR"/>
              </w:rPr>
            </w:pPr>
            <w:r w:rsidRPr="00613544">
              <w:rPr>
                <w:rFonts w:ascii="Times New Roman" w:hAnsi="Times New Roman" w:cs="Times New Roman"/>
                <w:b/>
                <w:sz w:val="18"/>
                <w:lang w:eastAsia="hr-HR"/>
              </w:rPr>
              <w:t xml:space="preserve">Proračun </w:t>
            </w:r>
            <w:r w:rsidR="00F26FDD">
              <w:rPr>
                <w:rFonts w:ascii="Times New Roman" w:hAnsi="Times New Roman" w:cs="Times New Roman"/>
                <w:b/>
                <w:sz w:val="18"/>
                <w:lang w:eastAsia="hr-HR"/>
              </w:rPr>
              <w:t>Grada Zlatara</w:t>
            </w:r>
          </w:p>
        </w:tc>
        <w:tc>
          <w:tcPr>
            <w:tcW w:w="1116" w:type="dxa"/>
            <w:vAlign w:val="center"/>
          </w:tcPr>
          <w:p w14:paraId="6C1081DD" w14:textId="60CAA110" w:rsidR="00FD257C" w:rsidRPr="00561078" w:rsidRDefault="00566BFF" w:rsidP="00F26FDD">
            <w:pPr>
              <w:jc w:val="center"/>
              <w:rPr>
                <w:rFonts w:ascii="Times New Roman" w:hAnsi="Times New Roman" w:cs="Times New Roman"/>
                <w:bCs/>
                <w:sz w:val="18"/>
                <w:szCs w:val="18"/>
              </w:rPr>
            </w:pPr>
            <w:r w:rsidRPr="00561078">
              <w:rPr>
                <w:rFonts w:ascii="Times New Roman" w:hAnsi="Times New Roman" w:cs="Times New Roman"/>
                <w:bCs/>
                <w:sz w:val="18"/>
                <w:szCs w:val="18"/>
              </w:rPr>
              <w:t>140.000,00</w:t>
            </w:r>
          </w:p>
        </w:tc>
        <w:tc>
          <w:tcPr>
            <w:tcW w:w="1266" w:type="dxa"/>
            <w:vAlign w:val="center"/>
          </w:tcPr>
          <w:p w14:paraId="5052EE86" w14:textId="77777777" w:rsidR="00FD257C" w:rsidRPr="00561078" w:rsidRDefault="00FD257C" w:rsidP="00F26FDD">
            <w:pPr>
              <w:jc w:val="center"/>
              <w:rPr>
                <w:rFonts w:ascii="Times New Roman" w:hAnsi="Times New Roman" w:cs="Times New Roman"/>
                <w:bCs/>
                <w:color w:val="000000"/>
                <w:sz w:val="18"/>
                <w:szCs w:val="18"/>
              </w:rPr>
            </w:pPr>
          </w:p>
        </w:tc>
        <w:tc>
          <w:tcPr>
            <w:tcW w:w="1116" w:type="dxa"/>
            <w:vAlign w:val="center"/>
          </w:tcPr>
          <w:p w14:paraId="1895729C" w14:textId="0CD5C99E" w:rsidR="00FD257C" w:rsidRPr="00561078" w:rsidRDefault="00566BFF" w:rsidP="00F26FDD">
            <w:pPr>
              <w:jc w:val="center"/>
              <w:rPr>
                <w:rFonts w:ascii="Times New Roman" w:hAnsi="Times New Roman" w:cs="Times New Roman"/>
                <w:bCs/>
                <w:sz w:val="18"/>
                <w:szCs w:val="18"/>
              </w:rPr>
            </w:pPr>
            <w:r w:rsidRPr="00561078">
              <w:rPr>
                <w:rFonts w:ascii="Times New Roman" w:hAnsi="Times New Roman" w:cs="Times New Roman"/>
                <w:bCs/>
                <w:sz w:val="18"/>
                <w:szCs w:val="18"/>
              </w:rPr>
              <w:t>298.809,39</w:t>
            </w:r>
          </w:p>
        </w:tc>
        <w:tc>
          <w:tcPr>
            <w:tcW w:w="1116" w:type="dxa"/>
            <w:vAlign w:val="center"/>
          </w:tcPr>
          <w:p w14:paraId="385A7BAD" w14:textId="58D34320" w:rsidR="00FD257C" w:rsidRPr="00561078" w:rsidRDefault="00566BFF" w:rsidP="00F26FDD">
            <w:pPr>
              <w:jc w:val="center"/>
              <w:rPr>
                <w:rFonts w:ascii="Times New Roman" w:hAnsi="Times New Roman" w:cs="Times New Roman"/>
                <w:bCs/>
                <w:color w:val="000000"/>
                <w:sz w:val="18"/>
                <w:szCs w:val="18"/>
              </w:rPr>
            </w:pPr>
            <w:r w:rsidRPr="00561078">
              <w:rPr>
                <w:rFonts w:ascii="Times New Roman" w:hAnsi="Times New Roman" w:cs="Times New Roman"/>
                <w:bCs/>
                <w:color w:val="000000"/>
                <w:sz w:val="18"/>
                <w:szCs w:val="18"/>
              </w:rPr>
              <w:t>438.809,39</w:t>
            </w:r>
          </w:p>
        </w:tc>
        <w:tc>
          <w:tcPr>
            <w:tcW w:w="1266" w:type="dxa"/>
            <w:vAlign w:val="center"/>
          </w:tcPr>
          <w:p w14:paraId="02476DC0" w14:textId="77777777" w:rsidR="00FD257C" w:rsidRPr="00561078" w:rsidRDefault="00FD257C" w:rsidP="00F26FDD">
            <w:pPr>
              <w:jc w:val="center"/>
              <w:rPr>
                <w:rFonts w:ascii="Times New Roman" w:hAnsi="Times New Roman" w:cs="Times New Roman"/>
                <w:bCs/>
                <w:sz w:val="18"/>
                <w:szCs w:val="18"/>
              </w:rPr>
            </w:pPr>
          </w:p>
        </w:tc>
        <w:tc>
          <w:tcPr>
            <w:tcW w:w="741" w:type="dxa"/>
            <w:vAlign w:val="center"/>
          </w:tcPr>
          <w:p w14:paraId="094A0052" w14:textId="77777777" w:rsidR="00FD257C" w:rsidRPr="00561078" w:rsidRDefault="00FD257C" w:rsidP="00F26FDD">
            <w:pPr>
              <w:jc w:val="center"/>
              <w:rPr>
                <w:rFonts w:ascii="Times New Roman" w:hAnsi="Times New Roman" w:cs="Times New Roman"/>
                <w:bCs/>
                <w:sz w:val="18"/>
                <w:szCs w:val="18"/>
              </w:rPr>
            </w:pPr>
          </w:p>
        </w:tc>
        <w:tc>
          <w:tcPr>
            <w:tcW w:w="707" w:type="dxa"/>
            <w:vAlign w:val="center"/>
          </w:tcPr>
          <w:p w14:paraId="76FB0BA6" w14:textId="74B45340" w:rsidR="00566BFF" w:rsidRPr="00561078" w:rsidRDefault="00566BFF" w:rsidP="00566BFF">
            <w:pPr>
              <w:jc w:val="center"/>
              <w:rPr>
                <w:rFonts w:ascii="Times New Roman" w:hAnsi="Times New Roman" w:cs="Times New Roman"/>
                <w:bCs/>
                <w:color w:val="000000"/>
                <w:sz w:val="18"/>
                <w:szCs w:val="18"/>
              </w:rPr>
            </w:pPr>
            <w:r w:rsidRPr="00561078">
              <w:rPr>
                <w:rFonts w:ascii="Times New Roman" w:hAnsi="Times New Roman" w:cs="Times New Roman"/>
                <w:bCs/>
                <w:color w:val="000000"/>
                <w:sz w:val="18"/>
                <w:szCs w:val="18"/>
              </w:rPr>
              <w:t>438.8</w:t>
            </w:r>
            <w:r w:rsidR="00561078" w:rsidRPr="00561078">
              <w:rPr>
                <w:rFonts w:ascii="Times New Roman" w:hAnsi="Times New Roman" w:cs="Times New Roman"/>
                <w:bCs/>
                <w:color w:val="000000"/>
                <w:sz w:val="18"/>
                <w:szCs w:val="18"/>
              </w:rPr>
              <w:t>0</w:t>
            </w:r>
            <w:r w:rsidRPr="00561078">
              <w:rPr>
                <w:rFonts w:ascii="Times New Roman" w:hAnsi="Times New Roman" w:cs="Times New Roman"/>
                <w:bCs/>
                <w:color w:val="000000"/>
                <w:sz w:val="18"/>
                <w:szCs w:val="18"/>
              </w:rPr>
              <w:t>9,3</w:t>
            </w:r>
            <w:r w:rsidR="00561078" w:rsidRPr="00561078">
              <w:rPr>
                <w:rFonts w:ascii="Times New Roman" w:hAnsi="Times New Roman" w:cs="Times New Roman"/>
                <w:bCs/>
                <w:color w:val="000000"/>
                <w:sz w:val="18"/>
                <w:szCs w:val="18"/>
              </w:rPr>
              <w:t>8</w:t>
            </w:r>
          </w:p>
        </w:tc>
        <w:tc>
          <w:tcPr>
            <w:tcW w:w="1116" w:type="dxa"/>
            <w:vAlign w:val="center"/>
          </w:tcPr>
          <w:p w14:paraId="17FAE98A" w14:textId="78551FDD" w:rsidR="00FD257C" w:rsidRPr="00561078" w:rsidRDefault="00561078" w:rsidP="00F26FDD">
            <w:pPr>
              <w:jc w:val="center"/>
              <w:rPr>
                <w:rFonts w:ascii="Times New Roman" w:hAnsi="Times New Roman" w:cs="Times New Roman"/>
                <w:bCs/>
                <w:sz w:val="18"/>
                <w:szCs w:val="18"/>
              </w:rPr>
            </w:pPr>
            <w:r w:rsidRPr="00561078">
              <w:rPr>
                <w:rFonts w:ascii="Times New Roman" w:hAnsi="Times New Roman" w:cs="Times New Roman"/>
                <w:bCs/>
                <w:sz w:val="18"/>
                <w:szCs w:val="18"/>
              </w:rPr>
              <w:t>438.809,38</w:t>
            </w:r>
          </w:p>
        </w:tc>
        <w:tc>
          <w:tcPr>
            <w:tcW w:w="1266" w:type="dxa"/>
            <w:vAlign w:val="center"/>
          </w:tcPr>
          <w:p w14:paraId="0FDE22A3" w14:textId="77777777" w:rsidR="00FD257C" w:rsidRPr="00561078" w:rsidRDefault="00FD257C" w:rsidP="00F26FDD">
            <w:pPr>
              <w:jc w:val="center"/>
              <w:rPr>
                <w:rFonts w:ascii="Times New Roman" w:hAnsi="Times New Roman" w:cs="Times New Roman"/>
                <w:bCs/>
                <w:color w:val="000000"/>
                <w:sz w:val="18"/>
                <w:szCs w:val="18"/>
              </w:rPr>
            </w:pPr>
          </w:p>
        </w:tc>
      </w:tr>
    </w:tbl>
    <w:p w14:paraId="1E72571C" w14:textId="77777777" w:rsidR="00F26FDD" w:rsidRDefault="00F26FDD" w:rsidP="002024B9">
      <w:pPr>
        <w:spacing w:after="120"/>
        <w:jc w:val="both"/>
        <w:rPr>
          <w:rFonts w:ascii="Times New Roman" w:hAnsi="Times New Roman" w:cs="Times New Roman"/>
          <w:sz w:val="24"/>
          <w:szCs w:val="24"/>
        </w:rPr>
      </w:pPr>
    </w:p>
    <w:p w14:paraId="01ABF719" w14:textId="77777777" w:rsidR="00FD257C" w:rsidRPr="008A64B2" w:rsidRDefault="00FD257C" w:rsidP="002024B9">
      <w:pPr>
        <w:spacing w:after="120"/>
        <w:jc w:val="both"/>
        <w:rPr>
          <w:rFonts w:ascii="Times New Roman" w:hAnsi="Times New Roman" w:cs="Times New Roman"/>
          <w:sz w:val="24"/>
          <w:szCs w:val="24"/>
        </w:rPr>
      </w:pPr>
    </w:p>
    <w:p w14:paraId="73710326" w14:textId="6D44DFDB" w:rsidR="00C11E4C" w:rsidRPr="008A64B2" w:rsidRDefault="00D875C8" w:rsidP="002024B9">
      <w:pPr>
        <w:spacing w:after="120"/>
        <w:jc w:val="both"/>
        <w:rPr>
          <w:rFonts w:ascii="Times New Roman" w:hAnsi="Times New Roman" w:cs="Times New Roman"/>
          <w:sz w:val="24"/>
          <w:szCs w:val="24"/>
        </w:rPr>
      </w:pPr>
      <w:r w:rsidRPr="008A64B2">
        <w:rPr>
          <w:rFonts w:ascii="Times New Roman" w:hAnsi="Times New Roman" w:cs="Times New Roman"/>
          <w:b/>
          <w:sz w:val="24"/>
          <w:szCs w:val="24"/>
        </w:rPr>
        <w:t>7</w:t>
      </w:r>
      <w:r w:rsidR="006F62F9" w:rsidRPr="008A64B2">
        <w:rPr>
          <w:rFonts w:ascii="Times New Roman" w:hAnsi="Times New Roman" w:cs="Times New Roman"/>
          <w:b/>
          <w:sz w:val="24"/>
          <w:szCs w:val="24"/>
        </w:rPr>
        <w:t>. LJUDSKI KAPACITET</w:t>
      </w:r>
      <w:r w:rsidR="00B06E29">
        <w:rPr>
          <w:rFonts w:ascii="Times New Roman" w:hAnsi="Times New Roman" w:cs="Times New Roman"/>
          <w:b/>
          <w:sz w:val="24"/>
          <w:szCs w:val="24"/>
        </w:rPr>
        <w:t>I</w:t>
      </w:r>
      <w:r w:rsidR="006F62F9" w:rsidRPr="008A64B2">
        <w:rPr>
          <w:rFonts w:ascii="Times New Roman" w:hAnsi="Times New Roman" w:cs="Times New Roman"/>
          <w:b/>
          <w:sz w:val="24"/>
          <w:szCs w:val="24"/>
        </w:rPr>
        <w:t xml:space="preserve"> KORISNIKA</w:t>
      </w:r>
    </w:p>
    <w:p w14:paraId="5192C2F0" w14:textId="5F5342FF" w:rsidR="006F62F9" w:rsidRPr="008A64B2" w:rsidRDefault="006F62F9" w:rsidP="0093730F">
      <w:pPr>
        <w:jc w:val="both"/>
        <w:rPr>
          <w:rFonts w:ascii="Times New Roman" w:hAnsi="Times New Roman" w:cs="Times New Roman"/>
          <w:i/>
          <w:color w:val="000000"/>
          <w:sz w:val="24"/>
          <w:szCs w:val="24"/>
        </w:rPr>
      </w:pPr>
      <w:r w:rsidRPr="008A64B2">
        <w:rPr>
          <w:rFonts w:ascii="Times New Roman" w:hAnsi="Times New Roman" w:cs="Times New Roman"/>
          <w:i/>
          <w:sz w:val="24"/>
          <w:szCs w:val="24"/>
        </w:rPr>
        <w:t>(navesti dosadašnja iskustva korisnika u provedbi sličnih projek</w:t>
      </w:r>
      <w:r w:rsidR="00FC1B13">
        <w:rPr>
          <w:rFonts w:ascii="Times New Roman" w:hAnsi="Times New Roman" w:cs="Times New Roman"/>
          <w:i/>
          <w:sz w:val="24"/>
          <w:szCs w:val="24"/>
        </w:rPr>
        <w:t>a</w:t>
      </w:r>
      <w:r w:rsidRPr="008A64B2">
        <w:rPr>
          <w:rFonts w:ascii="Times New Roman" w:hAnsi="Times New Roman" w:cs="Times New Roman"/>
          <w:i/>
          <w:sz w:val="24"/>
          <w:szCs w:val="24"/>
        </w:rPr>
        <w:t>ta,</w:t>
      </w:r>
      <w:r w:rsidR="00B06E29">
        <w:rPr>
          <w:rFonts w:ascii="Times New Roman" w:hAnsi="Times New Roman" w:cs="Times New Roman"/>
          <w:i/>
          <w:sz w:val="24"/>
          <w:szCs w:val="24"/>
        </w:rPr>
        <w:t xml:space="preserve"> te ljudske kapacitete za provedbu planiranog projekta, odnosno</w:t>
      </w:r>
      <w:r w:rsidRPr="008A64B2">
        <w:rPr>
          <w:rFonts w:ascii="Times New Roman" w:hAnsi="Times New Roman" w:cs="Times New Roman"/>
          <w:i/>
          <w:sz w:val="24"/>
          <w:szCs w:val="24"/>
        </w:rPr>
        <w:t xml:space="preserve"> broj osoba i stručne kvalifikacije osoba uključenih u provedbu </w:t>
      </w:r>
      <w:r w:rsidR="00203D6E" w:rsidRPr="008A64B2">
        <w:rPr>
          <w:rFonts w:ascii="Times New Roman" w:hAnsi="Times New Roman" w:cs="Times New Roman"/>
          <w:i/>
          <w:sz w:val="24"/>
          <w:szCs w:val="24"/>
        </w:rPr>
        <w:t xml:space="preserve">planiranog </w:t>
      </w:r>
      <w:r w:rsidRPr="008A64B2">
        <w:rPr>
          <w:rFonts w:ascii="Times New Roman" w:hAnsi="Times New Roman" w:cs="Times New Roman"/>
          <w:i/>
          <w:sz w:val="24"/>
          <w:szCs w:val="24"/>
        </w:rPr>
        <w:t>projekta</w:t>
      </w:r>
      <w:r w:rsidR="007604AA" w:rsidRPr="008A64B2">
        <w:rPr>
          <w:rFonts w:ascii="Times New Roman" w:hAnsi="Times New Roman" w:cs="Times New Roman"/>
          <w:i/>
          <w:sz w:val="24"/>
          <w:szCs w:val="24"/>
        </w:rPr>
        <w:t xml:space="preserve">; navesti broj osoba i stručne kvalifikacije osoba koji su zaposlenici, članovi ili volonteri korisnika ili pravnu osobu koja održava/upravlja projektom, a koji </w:t>
      </w:r>
      <w:r w:rsidR="00B06E29">
        <w:rPr>
          <w:rFonts w:ascii="Times New Roman" w:hAnsi="Times New Roman" w:cs="Times New Roman"/>
          <w:i/>
          <w:sz w:val="24"/>
          <w:szCs w:val="24"/>
        </w:rPr>
        <w:t>će biti</w:t>
      </w:r>
      <w:r w:rsidR="007604AA" w:rsidRPr="008A64B2">
        <w:rPr>
          <w:rFonts w:ascii="Times New Roman" w:hAnsi="Times New Roman" w:cs="Times New Roman"/>
          <w:i/>
          <w:sz w:val="24"/>
          <w:szCs w:val="24"/>
        </w:rPr>
        <w:t xml:space="preserve"> uključeni u održavanje i upravljanje realiziranim projektom u razdoblju od najmanje pet godina od dana konačne isplate sredstava iz Mjere 7 „Temeljne usluge i obnova sela u ruralnim područjima</w:t>
      </w:r>
      <w:r w:rsidR="006722C8" w:rsidRPr="008A64B2">
        <w:rPr>
          <w:rFonts w:ascii="Times New Roman" w:hAnsi="Times New Roman" w:cs="Times New Roman"/>
          <w:i/>
          <w:sz w:val="24"/>
          <w:szCs w:val="24"/>
        </w:rPr>
        <w:t>)</w:t>
      </w:r>
    </w:p>
    <w:p w14:paraId="679E1398" w14:textId="6C6A2293" w:rsidR="00D0488B" w:rsidRPr="006046F1" w:rsidRDefault="00CD3967" w:rsidP="006046F1">
      <w:pPr>
        <w:jc w:val="both"/>
        <w:rPr>
          <w:rFonts w:ascii="Times New Roman" w:hAnsi="Times New Roman" w:cs="Times New Roman"/>
          <w:sz w:val="24"/>
          <w:szCs w:val="24"/>
          <w:u w:val="single"/>
        </w:rPr>
      </w:pPr>
      <w:r w:rsidRPr="006046F1">
        <w:rPr>
          <w:rFonts w:ascii="Times New Roman" w:hAnsi="Times New Roman" w:cs="Times New Roman"/>
          <w:sz w:val="24"/>
          <w:szCs w:val="24"/>
          <w:u w:val="single"/>
        </w:rPr>
        <w:t>Prijavitelj - Grad Zlatar, ima višegodišnje u pripremi i provedbi projekata financiranih EU i nacionalnim sredstvima, a djelatnici Grada imaju sva potrebna znanja i iskustva za realizaciju i provedbu ove vrste infrastrukturnog projekta. Od najznačajnijih projekata koje je Grad Zlatar proveo u posljednjih nekoliko godina izdvajaju se:</w:t>
      </w:r>
    </w:p>
    <w:tbl>
      <w:tblPr>
        <w:tblStyle w:val="Reetkatablice"/>
        <w:tblW w:w="9918" w:type="dxa"/>
        <w:tblLook w:val="04A0" w:firstRow="1" w:lastRow="0" w:firstColumn="1" w:lastColumn="0" w:noHBand="0" w:noVBand="1"/>
      </w:tblPr>
      <w:tblGrid>
        <w:gridCol w:w="650"/>
        <w:gridCol w:w="4590"/>
        <w:gridCol w:w="1843"/>
        <w:gridCol w:w="2835"/>
      </w:tblGrid>
      <w:tr w:rsidR="00CD3967" w:rsidRPr="00CD3967" w14:paraId="5457CFE2" w14:textId="77777777" w:rsidTr="006046F1">
        <w:tc>
          <w:tcPr>
            <w:tcW w:w="650" w:type="dxa"/>
            <w:shd w:val="clear" w:color="auto" w:fill="BFBFBF" w:themeFill="background1" w:themeFillShade="BF"/>
            <w:vAlign w:val="center"/>
          </w:tcPr>
          <w:p w14:paraId="42B18DE3" w14:textId="77777777" w:rsidR="00CD3967" w:rsidRPr="00CD3967" w:rsidRDefault="00CD3967" w:rsidP="00CD3967">
            <w:pPr>
              <w:jc w:val="center"/>
              <w:rPr>
                <w:rFonts w:ascii="Times New Roman" w:eastAsia="Times New Roman" w:hAnsi="Times New Roman" w:cs="Times New Roman"/>
                <w:b/>
              </w:rPr>
            </w:pPr>
            <w:r w:rsidRPr="00CD3967">
              <w:rPr>
                <w:rFonts w:ascii="Times New Roman" w:eastAsia="Times New Roman" w:hAnsi="Times New Roman" w:cs="Times New Roman"/>
                <w:b/>
              </w:rPr>
              <w:t>Red. br.</w:t>
            </w:r>
          </w:p>
        </w:tc>
        <w:tc>
          <w:tcPr>
            <w:tcW w:w="4590" w:type="dxa"/>
            <w:shd w:val="clear" w:color="auto" w:fill="BFBFBF" w:themeFill="background1" w:themeFillShade="BF"/>
            <w:vAlign w:val="center"/>
          </w:tcPr>
          <w:p w14:paraId="309D0B64" w14:textId="77777777" w:rsidR="00CD3967" w:rsidRPr="00CD3967" w:rsidRDefault="00CD3967" w:rsidP="00CD3967">
            <w:pPr>
              <w:jc w:val="center"/>
              <w:rPr>
                <w:rFonts w:ascii="Times New Roman" w:eastAsia="Times New Roman" w:hAnsi="Times New Roman" w:cs="Times New Roman"/>
                <w:b/>
              </w:rPr>
            </w:pPr>
            <w:r w:rsidRPr="00CD3967">
              <w:rPr>
                <w:rFonts w:ascii="Times New Roman" w:eastAsia="Times New Roman" w:hAnsi="Times New Roman" w:cs="Times New Roman"/>
                <w:b/>
              </w:rPr>
              <w:t>Naziv projekta</w:t>
            </w:r>
          </w:p>
        </w:tc>
        <w:tc>
          <w:tcPr>
            <w:tcW w:w="1843" w:type="dxa"/>
            <w:shd w:val="clear" w:color="auto" w:fill="BFBFBF" w:themeFill="background1" w:themeFillShade="BF"/>
            <w:vAlign w:val="center"/>
          </w:tcPr>
          <w:p w14:paraId="13CAD193" w14:textId="77777777" w:rsidR="00CD3967" w:rsidRPr="00CD3967" w:rsidRDefault="00CD3967" w:rsidP="00CD3967">
            <w:pPr>
              <w:jc w:val="center"/>
              <w:rPr>
                <w:rFonts w:ascii="Times New Roman" w:eastAsia="Times New Roman" w:hAnsi="Times New Roman" w:cs="Times New Roman"/>
                <w:b/>
              </w:rPr>
            </w:pPr>
            <w:r w:rsidRPr="00CD3967">
              <w:rPr>
                <w:rFonts w:ascii="Times New Roman" w:eastAsia="Times New Roman" w:hAnsi="Times New Roman" w:cs="Times New Roman"/>
                <w:b/>
              </w:rPr>
              <w:t>Vrijednost projekta (kn)</w:t>
            </w:r>
          </w:p>
        </w:tc>
        <w:tc>
          <w:tcPr>
            <w:tcW w:w="2835" w:type="dxa"/>
            <w:shd w:val="clear" w:color="auto" w:fill="BFBFBF" w:themeFill="background1" w:themeFillShade="BF"/>
            <w:vAlign w:val="center"/>
          </w:tcPr>
          <w:p w14:paraId="66D6AA80" w14:textId="77777777" w:rsidR="00CD3967" w:rsidRPr="00CD3967" w:rsidRDefault="00CD3967" w:rsidP="00CD3967">
            <w:pPr>
              <w:jc w:val="center"/>
              <w:rPr>
                <w:rFonts w:ascii="Times New Roman" w:eastAsia="Times New Roman" w:hAnsi="Times New Roman" w:cs="Times New Roman"/>
                <w:b/>
              </w:rPr>
            </w:pPr>
            <w:r w:rsidRPr="00CD3967">
              <w:rPr>
                <w:rFonts w:ascii="Times New Roman" w:eastAsia="Times New Roman" w:hAnsi="Times New Roman" w:cs="Times New Roman"/>
                <w:b/>
              </w:rPr>
              <w:t>Izvori financiranja</w:t>
            </w:r>
          </w:p>
        </w:tc>
      </w:tr>
      <w:tr w:rsidR="00CD3967" w:rsidRPr="00CD3967" w14:paraId="76EB829F" w14:textId="77777777" w:rsidTr="006046F1">
        <w:tc>
          <w:tcPr>
            <w:tcW w:w="650" w:type="dxa"/>
            <w:shd w:val="clear" w:color="auto" w:fill="F2F2F2" w:themeFill="background1" w:themeFillShade="F2"/>
            <w:vAlign w:val="center"/>
          </w:tcPr>
          <w:p w14:paraId="47CEF3B5" w14:textId="77777777" w:rsidR="00CD3967" w:rsidRPr="00CD3967" w:rsidRDefault="00CD3967" w:rsidP="006046F1">
            <w:pPr>
              <w:rPr>
                <w:rFonts w:ascii="Times New Roman" w:eastAsia="Times New Roman" w:hAnsi="Times New Roman" w:cs="Times New Roman"/>
              </w:rPr>
            </w:pPr>
            <w:r w:rsidRPr="00CD3967">
              <w:rPr>
                <w:rFonts w:ascii="Times New Roman" w:eastAsia="Times New Roman" w:hAnsi="Times New Roman" w:cs="Times New Roman"/>
              </w:rPr>
              <w:t>1.</w:t>
            </w:r>
          </w:p>
        </w:tc>
        <w:tc>
          <w:tcPr>
            <w:tcW w:w="4590" w:type="dxa"/>
            <w:shd w:val="clear" w:color="auto" w:fill="F2F2F2" w:themeFill="background1" w:themeFillShade="F2"/>
            <w:vAlign w:val="center"/>
          </w:tcPr>
          <w:p w14:paraId="69684217" w14:textId="757CB686" w:rsidR="00CD3967" w:rsidRPr="00CD3967" w:rsidRDefault="00CD3967" w:rsidP="006046F1">
            <w:pPr>
              <w:rPr>
                <w:rFonts w:ascii="Times New Roman" w:eastAsia="Times New Roman" w:hAnsi="Times New Roman" w:cs="Times New Roman"/>
                <w:bCs/>
              </w:rPr>
            </w:pPr>
            <w:r w:rsidRPr="00CD3967">
              <w:rPr>
                <w:rFonts w:ascii="Times New Roman" w:eastAsia="Times New Roman" w:hAnsi="Times New Roman" w:cs="Times New Roman"/>
                <w:bCs/>
              </w:rPr>
              <w:t xml:space="preserve">Zeleni bregi </w:t>
            </w:r>
          </w:p>
        </w:tc>
        <w:tc>
          <w:tcPr>
            <w:tcW w:w="1843" w:type="dxa"/>
            <w:shd w:val="clear" w:color="auto" w:fill="F2F2F2" w:themeFill="background1" w:themeFillShade="F2"/>
            <w:vAlign w:val="center"/>
          </w:tcPr>
          <w:p w14:paraId="5FBC564D" w14:textId="32EFE143" w:rsidR="00CD3967" w:rsidRPr="00CD3967" w:rsidRDefault="00CD3967" w:rsidP="006046F1">
            <w:pPr>
              <w:jc w:val="center"/>
              <w:rPr>
                <w:rFonts w:ascii="Times New Roman" w:eastAsia="Times New Roman" w:hAnsi="Times New Roman" w:cs="Times New Roman"/>
              </w:rPr>
            </w:pPr>
            <w:r w:rsidRPr="00CD3967">
              <w:rPr>
                <w:rFonts w:ascii="Times New Roman" w:eastAsia="Times New Roman" w:hAnsi="Times New Roman" w:cs="Times New Roman"/>
              </w:rPr>
              <w:t>645.817,36</w:t>
            </w:r>
          </w:p>
        </w:tc>
        <w:tc>
          <w:tcPr>
            <w:tcW w:w="2835" w:type="dxa"/>
            <w:shd w:val="clear" w:color="auto" w:fill="F2F2F2" w:themeFill="background1" w:themeFillShade="F2"/>
            <w:vAlign w:val="center"/>
          </w:tcPr>
          <w:p w14:paraId="5747C208" w14:textId="577E4B40" w:rsidR="00CD3967" w:rsidRPr="00CD3967" w:rsidRDefault="00CD3967" w:rsidP="006046F1">
            <w:pPr>
              <w:rPr>
                <w:rFonts w:ascii="Times New Roman" w:eastAsia="Times New Roman" w:hAnsi="Times New Roman" w:cs="Times New Roman"/>
              </w:rPr>
            </w:pPr>
            <w:r>
              <w:rPr>
                <w:rFonts w:ascii="Times New Roman" w:eastAsia="Times New Roman" w:hAnsi="Times New Roman" w:cs="Times New Roman"/>
              </w:rPr>
              <w:t xml:space="preserve">Europski fond za regionalni razvoj; Grad Zlatar </w:t>
            </w:r>
          </w:p>
        </w:tc>
      </w:tr>
      <w:tr w:rsidR="00CD3967" w:rsidRPr="00CD3967" w14:paraId="7681E840" w14:textId="77777777" w:rsidTr="006046F1">
        <w:tc>
          <w:tcPr>
            <w:tcW w:w="650" w:type="dxa"/>
            <w:shd w:val="clear" w:color="auto" w:fill="D9D9D9" w:themeFill="background1" w:themeFillShade="D9"/>
            <w:vAlign w:val="center"/>
          </w:tcPr>
          <w:p w14:paraId="43FF062C" w14:textId="77777777" w:rsidR="00CD3967" w:rsidRPr="00CD3967" w:rsidRDefault="00CD3967" w:rsidP="006046F1">
            <w:pPr>
              <w:rPr>
                <w:rFonts w:ascii="Times New Roman" w:eastAsia="Times New Roman" w:hAnsi="Times New Roman" w:cs="Times New Roman"/>
              </w:rPr>
            </w:pPr>
            <w:r w:rsidRPr="00CD3967">
              <w:rPr>
                <w:rFonts w:ascii="Times New Roman" w:eastAsia="Times New Roman" w:hAnsi="Times New Roman" w:cs="Times New Roman"/>
              </w:rPr>
              <w:t>2.</w:t>
            </w:r>
          </w:p>
        </w:tc>
        <w:tc>
          <w:tcPr>
            <w:tcW w:w="4590" w:type="dxa"/>
            <w:shd w:val="clear" w:color="auto" w:fill="D9D9D9" w:themeFill="background1" w:themeFillShade="D9"/>
            <w:vAlign w:val="center"/>
          </w:tcPr>
          <w:p w14:paraId="299C9BEE" w14:textId="740BA292" w:rsidR="00CD3967" w:rsidRPr="00CD3967" w:rsidRDefault="006046F1" w:rsidP="006046F1">
            <w:pPr>
              <w:rPr>
                <w:rFonts w:ascii="Times New Roman" w:eastAsia="Times New Roman" w:hAnsi="Times New Roman" w:cs="Times New Roman"/>
                <w:bCs/>
              </w:rPr>
            </w:pPr>
            <w:r>
              <w:rPr>
                <w:rFonts w:ascii="Times New Roman" w:eastAsia="Times New Roman" w:hAnsi="Times New Roman" w:cs="Times New Roman"/>
                <w:bCs/>
              </w:rPr>
              <w:t>Rekonstrukcija nerazvrstane ceste NC Donja Batina - Zlatar Bistrica</w:t>
            </w:r>
          </w:p>
        </w:tc>
        <w:tc>
          <w:tcPr>
            <w:tcW w:w="1843" w:type="dxa"/>
            <w:shd w:val="clear" w:color="auto" w:fill="D9D9D9" w:themeFill="background1" w:themeFillShade="D9"/>
            <w:vAlign w:val="center"/>
          </w:tcPr>
          <w:p w14:paraId="7816BA0C" w14:textId="50768F16" w:rsidR="00CD3967" w:rsidRPr="00CD3967" w:rsidRDefault="006046F1" w:rsidP="006046F1">
            <w:pPr>
              <w:jc w:val="center"/>
              <w:rPr>
                <w:rFonts w:ascii="Times New Roman" w:eastAsia="Times New Roman" w:hAnsi="Times New Roman" w:cs="Times New Roman"/>
              </w:rPr>
            </w:pPr>
            <w:r>
              <w:rPr>
                <w:rFonts w:ascii="Times New Roman" w:eastAsia="Times New Roman" w:hAnsi="Times New Roman" w:cs="Times New Roman"/>
              </w:rPr>
              <w:t>610.951,25</w:t>
            </w:r>
          </w:p>
        </w:tc>
        <w:tc>
          <w:tcPr>
            <w:tcW w:w="2835" w:type="dxa"/>
            <w:shd w:val="clear" w:color="auto" w:fill="D9D9D9" w:themeFill="background1" w:themeFillShade="D9"/>
            <w:vAlign w:val="center"/>
          </w:tcPr>
          <w:p w14:paraId="1AEC4E3B" w14:textId="433AD7D4" w:rsidR="00CD3967" w:rsidRPr="00CD3967" w:rsidRDefault="006046F1" w:rsidP="006046F1">
            <w:pPr>
              <w:rPr>
                <w:rFonts w:ascii="Times New Roman" w:eastAsia="Times New Roman" w:hAnsi="Times New Roman" w:cs="Times New Roman"/>
              </w:rPr>
            </w:pPr>
            <w:r>
              <w:rPr>
                <w:rFonts w:ascii="Times New Roman" w:eastAsia="Times New Roman" w:hAnsi="Times New Roman" w:cs="Times New Roman"/>
              </w:rPr>
              <w:t xml:space="preserve">Europski poljoprivredni fond za ruralni razvoj, Grad Zlatar </w:t>
            </w:r>
          </w:p>
        </w:tc>
      </w:tr>
      <w:tr w:rsidR="00CD3967" w:rsidRPr="00CD3967" w14:paraId="218E4F70" w14:textId="77777777" w:rsidTr="006046F1">
        <w:tc>
          <w:tcPr>
            <w:tcW w:w="650" w:type="dxa"/>
            <w:shd w:val="clear" w:color="auto" w:fill="F2F2F2" w:themeFill="background1" w:themeFillShade="F2"/>
            <w:vAlign w:val="center"/>
          </w:tcPr>
          <w:p w14:paraId="70B7CFA4" w14:textId="77777777" w:rsidR="00CD3967" w:rsidRPr="00CD3967" w:rsidRDefault="00CD3967" w:rsidP="006046F1">
            <w:pPr>
              <w:rPr>
                <w:rFonts w:ascii="Times New Roman" w:eastAsia="Times New Roman" w:hAnsi="Times New Roman" w:cs="Times New Roman"/>
              </w:rPr>
            </w:pPr>
            <w:r w:rsidRPr="00CD3967">
              <w:rPr>
                <w:rFonts w:ascii="Times New Roman" w:eastAsia="Times New Roman" w:hAnsi="Times New Roman" w:cs="Times New Roman"/>
              </w:rPr>
              <w:t xml:space="preserve">3. </w:t>
            </w:r>
          </w:p>
        </w:tc>
        <w:tc>
          <w:tcPr>
            <w:tcW w:w="4590" w:type="dxa"/>
            <w:shd w:val="clear" w:color="auto" w:fill="F2F2F2" w:themeFill="background1" w:themeFillShade="F2"/>
            <w:vAlign w:val="center"/>
          </w:tcPr>
          <w:p w14:paraId="56A5B219" w14:textId="0F618C46" w:rsidR="00CD3967" w:rsidRPr="00CD3967" w:rsidRDefault="006046F1" w:rsidP="006046F1">
            <w:pPr>
              <w:rPr>
                <w:rFonts w:ascii="Times New Roman" w:eastAsia="Times New Roman" w:hAnsi="Times New Roman" w:cs="Times New Roman"/>
                <w:bCs/>
              </w:rPr>
            </w:pPr>
            <w:r>
              <w:rPr>
                <w:rFonts w:ascii="Times New Roman" w:eastAsia="Times New Roman" w:hAnsi="Times New Roman" w:cs="Times New Roman"/>
                <w:bCs/>
              </w:rPr>
              <w:t>Projekt ulaganja u objekte dječjih vrtića - uređenje dječjeg igrališta</w:t>
            </w:r>
          </w:p>
        </w:tc>
        <w:tc>
          <w:tcPr>
            <w:tcW w:w="1843" w:type="dxa"/>
            <w:shd w:val="clear" w:color="auto" w:fill="F2F2F2" w:themeFill="background1" w:themeFillShade="F2"/>
            <w:vAlign w:val="center"/>
          </w:tcPr>
          <w:p w14:paraId="2DAE5C19" w14:textId="7471FFCC" w:rsidR="00CD3967" w:rsidRPr="00CD3967" w:rsidRDefault="006046F1" w:rsidP="006046F1">
            <w:pPr>
              <w:jc w:val="center"/>
              <w:rPr>
                <w:rFonts w:ascii="Times New Roman" w:eastAsia="Times New Roman" w:hAnsi="Times New Roman" w:cs="Times New Roman"/>
              </w:rPr>
            </w:pPr>
            <w:r>
              <w:rPr>
                <w:rFonts w:ascii="Times New Roman" w:eastAsia="Times New Roman" w:hAnsi="Times New Roman" w:cs="Times New Roman"/>
              </w:rPr>
              <w:t>1.066.656,25</w:t>
            </w:r>
          </w:p>
        </w:tc>
        <w:tc>
          <w:tcPr>
            <w:tcW w:w="2835" w:type="dxa"/>
            <w:shd w:val="clear" w:color="auto" w:fill="F2F2F2" w:themeFill="background1" w:themeFillShade="F2"/>
            <w:vAlign w:val="center"/>
          </w:tcPr>
          <w:p w14:paraId="150FFDF5" w14:textId="1B51046A" w:rsidR="00CD3967" w:rsidRPr="00CD3967" w:rsidRDefault="006046F1" w:rsidP="006046F1">
            <w:pPr>
              <w:rPr>
                <w:rFonts w:ascii="Times New Roman" w:eastAsia="Times New Roman" w:hAnsi="Times New Roman" w:cs="Times New Roman"/>
              </w:rPr>
            </w:pPr>
            <w:r>
              <w:rPr>
                <w:rFonts w:ascii="Times New Roman" w:eastAsia="Times New Roman" w:hAnsi="Times New Roman" w:cs="Times New Roman"/>
              </w:rPr>
              <w:t xml:space="preserve">Ministarstvo za demografiju, obitelj, mlade i socijalnu politiku, Grad Zlatar </w:t>
            </w:r>
          </w:p>
        </w:tc>
      </w:tr>
      <w:tr w:rsidR="00CD3967" w:rsidRPr="00CD3967" w14:paraId="14BBDED2" w14:textId="77777777" w:rsidTr="006046F1">
        <w:tc>
          <w:tcPr>
            <w:tcW w:w="650" w:type="dxa"/>
            <w:shd w:val="clear" w:color="auto" w:fill="D9D9D9" w:themeFill="background1" w:themeFillShade="D9"/>
            <w:vAlign w:val="center"/>
          </w:tcPr>
          <w:p w14:paraId="6B8A2E56" w14:textId="77777777" w:rsidR="00CD3967" w:rsidRPr="00CD3967" w:rsidRDefault="00CD3967" w:rsidP="006046F1">
            <w:pPr>
              <w:rPr>
                <w:rFonts w:ascii="Times New Roman" w:eastAsia="Times New Roman" w:hAnsi="Times New Roman" w:cs="Times New Roman"/>
              </w:rPr>
            </w:pPr>
            <w:r w:rsidRPr="00CD3967">
              <w:rPr>
                <w:rFonts w:ascii="Times New Roman" w:eastAsia="Times New Roman" w:hAnsi="Times New Roman" w:cs="Times New Roman"/>
              </w:rPr>
              <w:t>4.</w:t>
            </w:r>
          </w:p>
        </w:tc>
        <w:tc>
          <w:tcPr>
            <w:tcW w:w="4590" w:type="dxa"/>
            <w:shd w:val="clear" w:color="auto" w:fill="D9D9D9" w:themeFill="background1" w:themeFillShade="D9"/>
            <w:vAlign w:val="center"/>
          </w:tcPr>
          <w:p w14:paraId="2F20915B" w14:textId="0374C38B" w:rsidR="00CD3967" w:rsidRPr="00CD3967" w:rsidRDefault="006046F1" w:rsidP="006046F1">
            <w:pPr>
              <w:rPr>
                <w:rFonts w:ascii="Times New Roman" w:eastAsia="Times New Roman" w:hAnsi="Times New Roman" w:cs="Times New Roman"/>
                <w:bCs/>
              </w:rPr>
            </w:pPr>
            <w:r>
              <w:rPr>
                <w:rFonts w:ascii="Times New Roman" w:eastAsia="Times New Roman" w:hAnsi="Times New Roman" w:cs="Times New Roman"/>
                <w:bCs/>
              </w:rPr>
              <w:t xml:space="preserve">Rekonstrukcija postojećeg dječjeg vrtića Uzdanica u Zlataru </w:t>
            </w:r>
          </w:p>
        </w:tc>
        <w:tc>
          <w:tcPr>
            <w:tcW w:w="1843" w:type="dxa"/>
            <w:shd w:val="clear" w:color="auto" w:fill="D9D9D9" w:themeFill="background1" w:themeFillShade="D9"/>
            <w:vAlign w:val="center"/>
          </w:tcPr>
          <w:p w14:paraId="0F750A22" w14:textId="1D574FAB" w:rsidR="00CD3967" w:rsidRPr="00CD3967" w:rsidRDefault="006046F1" w:rsidP="006046F1">
            <w:pPr>
              <w:jc w:val="center"/>
              <w:rPr>
                <w:rFonts w:ascii="Times New Roman" w:eastAsia="Times New Roman" w:hAnsi="Times New Roman" w:cs="Times New Roman"/>
              </w:rPr>
            </w:pPr>
            <w:r>
              <w:rPr>
                <w:rFonts w:ascii="Times New Roman" w:eastAsia="Times New Roman" w:hAnsi="Times New Roman" w:cs="Times New Roman"/>
              </w:rPr>
              <w:t>9.276.375,00</w:t>
            </w:r>
          </w:p>
        </w:tc>
        <w:tc>
          <w:tcPr>
            <w:tcW w:w="2835" w:type="dxa"/>
            <w:shd w:val="clear" w:color="auto" w:fill="D9D9D9" w:themeFill="background1" w:themeFillShade="D9"/>
            <w:vAlign w:val="center"/>
          </w:tcPr>
          <w:p w14:paraId="18126510" w14:textId="1886EA27" w:rsidR="00CD3967" w:rsidRPr="00CD3967" w:rsidRDefault="006046F1" w:rsidP="006046F1">
            <w:pPr>
              <w:rPr>
                <w:rFonts w:ascii="Times New Roman" w:eastAsia="Times New Roman" w:hAnsi="Times New Roman" w:cs="Times New Roman"/>
              </w:rPr>
            </w:pPr>
            <w:r>
              <w:rPr>
                <w:rFonts w:ascii="Times New Roman" w:eastAsia="Times New Roman" w:hAnsi="Times New Roman" w:cs="Times New Roman"/>
              </w:rPr>
              <w:t>Europski poljoprivredni fond za ruralni razvoj, Grad Zlatar</w:t>
            </w:r>
          </w:p>
        </w:tc>
      </w:tr>
      <w:tr w:rsidR="00CD3967" w:rsidRPr="00CD3967" w14:paraId="3D842FE1" w14:textId="77777777" w:rsidTr="006046F1">
        <w:tc>
          <w:tcPr>
            <w:tcW w:w="650" w:type="dxa"/>
            <w:shd w:val="clear" w:color="auto" w:fill="F2F2F2" w:themeFill="background1" w:themeFillShade="F2"/>
            <w:vAlign w:val="center"/>
          </w:tcPr>
          <w:p w14:paraId="065FE720" w14:textId="77777777" w:rsidR="00CD3967" w:rsidRPr="00CD3967" w:rsidRDefault="00CD3967" w:rsidP="006046F1">
            <w:pPr>
              <w:rPr>
                <w:rFonts w:ascii="Times New Roman" w:eastAsia="Times New Roman" w:hAnsi="Times New Roman" w:cs="Times New Roman"/>
              </w:rPr>
            </w:pPr>
            <w:r w:rsidRPr="00CD3967">
              <w:rPr>
                <w:rFonts w:ascii="Times New Roman" w:eastAsia="Times New Roman" w:hAnsi="Times New Roman" w:cs="Times New Roman"/>
              </w:rPr>
              <w:t>5.</w:t>
            </w:r>
          </w:p>
        </w:tc>
        <w:tc>
          <w:tcPr>
            <w:tcW w:w="4590" w:type="dxa"/>
            <w:shd w:val="clear" w:color="auto" w:fill="F2F2F2" w:themeFill="background1" w:themeFillShade="F2"/>
            <w:vAlign w:val="center"/>
          </w:tcPr>
          <w:p w14:paraId="28325905" w14:textId="678DD77B" w:rsidR="00CD3967" w:rsidRPr="00CD3967" w:rsidRDefault="006046F1" w:rsidP="006046F1">
            <w:pPr>
              <w:rPr>
                <w:rFonts w:ascii="Times New Roman" w:eastAsia="Times New Roman" w:hAnsi="Times New Roman" w:cs="Times New Roman"/>
                <w:bCs/>
              </w:rPr>
            </w:pPr>
            <w:r>
              <w:rPr>
                <w:rFonts w:ascii="Times New Roman" w:eastAsia="Times New Roman" w:hAnsi="Times New Roman" w:cs="Times New Roman"/>
                <w:bCs/>
              </w:rPr>
              <w:t>Energetska obnova sustava javne rasvjete Grada Zlatara</w:t>
            </w:r>
          </w:p>
        </w:tc>
        <w:tc>
          <w:tcPr>
            <w:tcW w:w="1843" w:type="dxa"/>
            <w:shd w:val="clear" w:color="auto" w:fill="F2F2F2" w:themeFill="background1" w:themeFillShade="F2"/>
            <w:vAlign w:val="center"/>
          </w:tcPr>
          <w:p w14:paraId="2E8DD69B" w14:textId="734CFD45" w:rsidR="00CD3967" w:rsidRPr="00CD3967" w:rsidRDefault="006046F1" w:rsidP="006046F1">
            <w:pPr>
              <w:jc w:val="center"/>
              <w:rPr>
                <w:rFonts w:ascii="Times New Roman" w:eastAsia="Times New Roman" w:hAnsi="Times New Roman" w:cs="Times New Roman"/>
              </w:rPr>
            </w:pPr>
            <w:r>
              <w:rPr>
                <w:rFonts w:ascii="Times New Roman" w:eastAsia="Times New Roman" w:hAnsi="Times New Roman" w:cs="Times New Roman"/>
              </w:rPr>
              <w:t xml:space="preserve">5.342.411,69 </w:t>
            </w:r>
          </w:p>
        </w:tc>
        <w:tc>
          <w:tcPr>
            <w:tcW w:w="2835" w:type="dxa"/>
            <w:shd w:val="clear" w:color="auto" w:fill="F2F2F2" w:themeFill="background1" w:themeFillShade="F2"/>
            <w:vAlign w:val="center"/>
          </w:tcPr>
          <w:p w14:paraId="126EBE38" w14:textId="50E6E12A" w:rsidR="00CD3967" w:rsidRPr="00CD3967" w:rsidRDefault="006046F1" w:rsidP="006046F1">
            <w:pPr>
              <w:rPr>
                <w:rFonts w:ascii="Times New Roman" w:eastAsia="Times New Roman" w:hAnsi="Times New Roman" w:cs="Times New Roman"/>
              </w:rPr>
            </w:pPr>
            <w:r>
              <w:rPr>
                <w:rFonts w:ascii="Times New Roman" w:eastAsia="Times New Roman" w:hAnsi="Times New Roman" w:cs="Times New Roman"/>
              </w:rPr>
              <w:t>ESIF financijski instrumenti za javnu rasvjetu, Grad Zlatar</w:t>
            </w:r>
          </w:p>
        </w:tc>
      </w:tr>
      <w:tr w:rsidR="00CD3967" w:rsidRPr="00CD3967" w14:paraId="1592C4E0" w14:textId="77777777" w:rsidTr="006046F1">
        <w:tc>
          <w:tcPr>
            <w:tcW w:w="650" w:type="dxa"/>
            <w:shd w:val="clear" w:color="auto" w:fill="D9D9D9" w:themeFill="background1" w:themeFillShade="D9"/>
            <w:vAlign w:val="center"/>
          </w:tcPr>
          <w:p w14:paraId="132D93CC" w14:textId="77777777" w:rsidR="00CD3967" w:rsidRPr="00CD3967" w:rsidRDefault="00CD3967" w:rsidP="006046F1">
            <w:pPr>
              <w:rPr>
                <w:rFonts w:ascii="Times New Roman" w:eastAsia="Times New Roman" w:hAnsi="Times New Roman" w:cs="Times New Roman"/>
              </w:rPr>
            </w:pPr>
            <w:r w:rsidRPr="00CD3967">
              <w:rPr>
                <w:rFonts w:ascii="Times New Roman" w:eastAsia="Times New Roman" w:hAnsi="Times New Roman" w:cs="Times New Roman"/>
              </w:rPr>
              <w:t>6.</w:t>
            </w:r>
          </w:p>
        </w:tc>
        <w:tc>
          <w:tcPr>
            <w:tcW w:w="4590" w:type="dxa"/>
            <w:shd w:val="clear" w:color="auto" w:fill="D9D9D9" w:themeFill="background1" w:themeFillShade="D9"/>
            <w:vAlign w:val="center"/>
          </w:tcPr>
          <w:p w14:paraId="568BB068" w14:textId="757A917C" w:rsidR="00CD3967" w:rsidRPr="00CD3967" w:rsidRDefault="006046F1" w:rsidP="006046F1">
            <w:pPr>
              <w:rPr>
                <w:rFonts w:ascii="Times New Roman" w:eastAsia="Times New Roman" w:hAnsi="Times New Roman" w:cs="Times New Roman"/>
                <w:bCs/>
              </w:rPr>
            </w:pPr>
            <w:r>
              <w:rPr>
                <w:rFonts w:ascii="Times New Roman" w:eastAsia="Times New Roman" w:hAnsi="Times New Roman" w:cs="Times New Roman"/>
                <w:bCs/>
              </w:rPr>
              <w:t xml:space="preserve">Reciklažno dvorište u Donjoj Batini </w:t>
            </w:r>
          </w:p>
        </w:tc>
        <w:tc>
          <w:tcPr>
            <w:tcW w:w="1843" w:type="dxa"/>
            <w:shd w:val="clear" w:color="auto" w:fill="D9D9D9" w:themeFill="background1" w:themeFillShade="D9"/>
            <w:vAlign w:val="center"/>
          </w:tcPr>
          <w:p w14:paraId="47FB6191" w14:textId="6B0FBC82" w:rsidR="00CD3967" w:rsidRPr="00CD3967" w:rsidRDefault="006046F1" w:rsidP="006046F1">
            <w:pPr>
              <w:jc w:val="center"/>
              <w:rPr>
                <w:rFonts w:ascii="Times New Roman" w:eastAsia="Times New Roman" w:hAnsi="Times New Roman" w:cs="Times New Roman"/>
              </w:rPr>
            </w:pPr>
            <w:r>
              <w:rPr>
                <w:rFonts w:ascii="Times New Roman" w:eastAsia="Times New Roman" w:hAnsi="Times New Roman" w:cs="Times New Roman"/>
              </w:rPr>
              <w:t>4.575.557,30</w:t>
            </w:r>
          </w:p>
        </w:tc>
        <w:tc>
          <w:tcPr>
            <w:tcW w:w="2835" w:type="dxa"/>
            <w:shd w:val="clear" w:color="auto" w:fill="D9D9D9" w:themeFill="background1" w:themeFillShade="D9"/>
            <w:vAlign w:val="center"/>
          </w:tcPr>
          <w:p w14:paraId="11DAE513" w14:textId="487CA9D8" w:rsidR="00CD3967" w:rsidRPr="00CD3967" w:rsidRDefault="006046F1" w:rsidP="006046F1">
            <w:pPr>
              <w:rPr>
                <w:rFonts w:ascii="Times New Roman" w:eastAsia="Times New Roman" w:hAnsi="Times New Roman" w:cs="Times New Roman"/>
              </w:rPr>
            </w:pPr>
            <w:r>
              <w:rPr>
                <w:rFonts w:ascii="Times New Roman" w:eastAsia="Times New Roman" w:hAnsi="Times New Roman" w:cs="Times New Roman"/>
              </w:rPr>
              <w:t xml:space="preserve">Europski fond za regionalni razvoj, Grad Zlatar </w:t>
            </w:r>
          </w:p>
        </w:tc>
      </w:tr>
    </w:tbl>
    <w:p w14:paraId="64699CCF" w14:textId="404F4BCC" w:rsidR="00CD3967" w:rsidRDefault="00CD3967" w:rsidP="00D0488B">
      <w:pPr>
        <w:rPr>
          <w:rFonts w:ascii="Times New Roman" w:hAnsi="Times New Roman" w:cs="Times New Roman"/>
          <w:sz w:val="24"/>
          <w:szCs w:val="24"/>
        </w:rPr>
      </w:pPr>
    </w:p>
    <w:p w14:paraId="3D1BB5AA" w14:textId="060B183A" w:rsidR="006046F1" w:rsidRDefault="006046F1" w:rsidP="00FE24CE">
      <w:pPr>
        <w:jc w:val="both"/>
        <w:rPr>
          <w:rFonts w:ascii="Times New Roman" w:hAnsi="Times New Roman" w:cs="Times New Roman"/>
          <w:sz w:val="24"/>
          <w:szCs w:val="24"/>
          <w:u w:val="single"/>
        </w:rPr>
      </w:pPr>
      <w:r w:rsidRPr="00FE24CE">
        <w:rPr>
          <w:rFonts w:ascii="Times New Roman" w:hAnsi="Times New Roman" w:cs="Times New Roman"/>
          <w:sz w:val="24"/>
          <w:szCs w:val="24"/>
          <w:u w:val="single"/>
        </w:rPr>
        <w:t>Voditelj</w:t>
      </w:r>
      <w:r w:rsidR="0065468F">
        <w:rPr>
          <w:rFonts w:ascii="Times New Roman" w:hAnsi="Times New Roman" w:cs="Times New Roman"/>
          <w:sz w:val="24"/>
          <w:szCs w:val="24"/>
          <w:u w:val="single"/>
        </w:rPr>
        <w:t>ica</w:t>
      </w:r>
      <w:r w:rsidRPr="00FE24CE">
        <w:rPr>
          <w:rFonts w:ascii="Times New Roman" w:hAnsi="Times New Roman" w:cs="Times New Roman"/>
          <w:sz w:val="24"/>
          <w:szCs w:val="24"/>
          <w:u w:val="single"/>
        </w:rPr>
        <w:t xml:space="preserve"> projekta bit će gradonačelnica Jasenka Auguštan-Pentek, član tima za operativnu provedbu projekta bit će dr.sc. Mladen Krušelj, pročelnik Jedinstvenog upravnog odjela Grada Zlatara</w:t>
      </w:r>
      <w:r w:rsidR="00FE24CE" w:rsidRPr="00FE24CE">
        <w:rPr>
          <w:rFonts w:ascii="Times New Roman" w:hAnsi="Times New Roman" w:cs="Times New Roman"/>
          <w:sz w:val="24"/>
          <w:szCs w:val="24"/>
          <w:u w:val="single"/>
        </w:rPr>
        <w:t xml:space="preserve"> te </w:t>
      </w:r>
      <w:r w:rsidR="004D4BDD">
        <w:rPr>
          <w:rFonts w:ascii="Times New Roman" w:hAnsi="Times New Roman" w:cs="Times New Roman"/>
          <w:sz w:val="24"/>
          <w:szCs w:val="24"/>
          <w:u w:val="single"/>
        </w:rPr>
        <w:t>Sanja Lisjak</w:t>
      </w:r>
      <w:r w:rsidR="00FE24CE" w:rsidRPr="00FE24CE">
        <w:rPr>
          <w:rFonts w:ascii="Times New Roman" w:hAnsi="Times New Roman" w:cs="Times New Roman"/>
          <w:sz w:val="24"/>
          <w:szCs w:val="24"/>
          <w:u w:val="single"/>
        </w:rPr>
        <w:t xml:space="preserve">, </w:t>
      </w:r>
      <w:r w:rsidR="004D4BDD">
        <w:rPr>
          <w:rFonts w:ascii="Times New Roman" w:hAnsi="Times New Roman" w:cs="Times New Roman"/>
          <w:sz w:val="24"/>
          <w:szCs w:val="24"/>
          <w:u w:val="single"/>
        </w:rPr>
        <w:t>viša savjetnica za financije</w:t>
      </w:r>
      <w:r w:rsidR="00FE24CE" w:rsidRPr="00FE24CE">
        <w:rPr>
          <w:rFonts w:ascii="Times New Roman" w:hAnsi="Times New Roman" w:cs="Times New Roman"/>
          <w:sz w:val="24"/>
          <w:szCs w:val="24"/>
          <w:u w:val="single"/>
        </w:rPr>
        <w:t xml:space="preserve">. </w:t>
      </w:r>
    </w:p>
    <w:p w14:paraId="6CF40276" w14:textId="24A83619" w:rsidR="00FE24CE" w:rsidRDefault="0065468F" w:rsidP="00FE24CE">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Voditeljica projekta bit će odgovorna za delegiranje zadataka  unutar tima, provjeru projektne dokumentacije, informiranje članova tima o novostima vezanim uz projekt, kontaktiranje zainteresiranih strana u projektu, rješavanje eventualnih poteškoća koje članovi tima ne mogu samostalno riješiti te aktivno sudjelovati u pripremi i provedbi svih projektnih aktivnosti. </w:t>
      </w:r>
    </w:p>
    <w:p w14:paraId="64301846" w14:textId="498757C2" w:rsidR="0065468F" w:rsidRDefault="0065468F" w:rsidP="00FE24CE">
      <w:pPr>
        <w:jc w:val="both"/>
        <w:rPr>
          <w:rFonts w:ascii="Times New Roman" w:hAnsi="Times New Roman" w:cs="Times New Roman"/>
          <w:sz w:val="24"/>
          <w:szCs w:val="24"/>
          <w:u w:val="single"/>
        </w:rPr>
      </w:pPr>
      <w:r>
        <w:rPr>
          <w:rFonts w:ascii="Times New Roman" w:hAnsi="Times New Roman" w:cs="Times New Roman"/>
          <w:sz w:val="24"/>
          <w:szCs w:val="24"/>
          <w:u w:val="single"/>
        </w:rPr>
        <w:t>Član tima za operativnu provedbu projekta bit će zadužen za prikupljanje projektne dokumentacije, provjeru cjelokupne projektne dokumentacije, informiranje voditeljice projekta o napretku projekta, kontaktiranje zainteresiranih strana u projektu te aktivno operativno upravljanje projektom i administracija.</w:t>
      </w:r>
    </w:p>
    <w:p w14:paraId="683E8A9C" w14:textId="637CE58E" w:rsidR="0065468F" w:rsidRDefault="0065468F" w:rsidP="00FE24CE">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U projektnom timu važan član tima bit će i </w:t>
      </w:r>
      <w:r w:rsidR="004D4BDD">
        <w:rPr>
          <w:rFonts w:ascii="Times New Roman" w:hAnsi="Times New Roman" w:cs="Times New Roman"/>
          <w:sz w:val="24"/>
          <w:szCs w:val="24"/>
          <w:u w:val="single"/>
        </w:rPr>
        <w:t>viša savjetnica za financije</w:t>
      </w:r>
      <w:r>
        <w:rPr>
          <w:rFonts w:ascii="Times New Roman" w:hAnsi="Times New Roman" w:cs="Times New Roman"/>
          <w:sz w:val="24"/>
          <w:szCs w:val="24"/>
          <w:u w:val="single"/>
        </w:rPr>
        <w:t xml:space="preserve"> zadužen</w:t>
      </w:r>
      <w:r w:rsidR="004D4BDD">
        <w:rPr>
          <w:rFonts w:ascii="Times New Roman" w:hAnsi="Times New Roman" w:cs="Times New Roman"/>
          <w:sz w:val="24"/>
          <w:szCs w:val="24"/>
          <w:u w:val="single"/>
        </w:rPr>
        <w:t>a</w:t>
      </w:r>
      <w:r>
        <w:rPr>
          <w:rFonts w:ascii="Times New Roman" w:hAnsi="Times New Roman" w:cs="Times New Roman"/>
          <w:sz w:val="24"/>
          <w:szCs w:val="24"/>
          <w:u w:val="single"/>
        </w:rPr>
        <w:t xml:space="preserve"> za računovodstvene i financijsk</w:t>
      </w:r>
      <w:r w:rsidR="004D4BDD">
        <w:rPr>
          <w:rFonts w:ascii="Times New Roman" w:hAnsi="Times New Roman" w:cs="Times New Roman"/>
          <w:sz w:val="24"/>
          <w:szCs w:val="24"/>
          <w:u w:val="single"/>
        </w:rPr>
        <w:t xml:space="preserve">e </w:t>
      </w:r>
      <w:r>
        <w:rPr>
          <w:rFonts w:ascii="Times New Roman" w:hAnsi="Times New Roman" w:cs="Times New Roman"/>
          <w:sz w:val="24"/>
          <w:szCs w:val="24"/>
          <w:u w:val="single"/>
        </w:rPr>
        <w:t xml:space="preserve">poslove te provedbu postupka javne nabave. Ujedno, </w:t>
      </w:r>
      <w:r w:rsidR="004D4BDD">
        <w:rPr>
          <w:rFonts w:ascii="Times New Roman" w:hAnsi="Times New Roman" w:cs="Times New Roman"/>
          <w:sz w:val="24"/>
          <w:szCs w:val="24"/>
          <w:u w:val="single"/>
        </w:rPr>
        <w:t>viša savjetnica za financije</w:t>
      </w:r>
      <w:r>
        <w:rPr>
          <w:rFonts w:ascii="Times New Roman" w:hAnsi="Times New Roman" w:cs="Times New Roman"/>
          <w:sz w:val="24"/>
          <w:szCs w:val="24"/>
          <w:u w:val="single"/>
        </w:rPr>
        <w:t xml:space="preserve"> bit će zadužena za pripremu natječajne dokumentacije za provedbu postupka javne nabave i provedbu </w:t>
      </w:r>
      <w:r w:rsidR="004D4BDD">
        <w:rPr>
          <w:rFonts w:ascii="Times New Roman" w:hAnsi="Times New Roman" w:cs="Times New Roman"/>
          <w:sz w:val="24"/>
          <w:szCs w:val="24"/>
          <w:u w:val="single"/>
        </w:rPr>
        <w:t xml:space="preserve">samog </w:t>
      </w:r>
      <w:r>
        <w:rPr>
          <w:rFonts w:ascii="Times New Roman" w:hAnsi="Times New Roman" w:cs="Times New Roman"/>
          <w:sz w:val="24"/>
          <w:szCs w:val="24"/>
          <w:u w:val="single"/>
        </w:rPr>
        <w:t>postupka javne nabave te financijsko upravljanje projektom, administracij</w:t>
      </w:r>
      <w:r w:rsidR="004D4BDD">
        <w:rPr>
          <w:rFonts w:ascii="Times New Roman" w:hAnsi="Times New Roman" w:cs="Times New Roman"/>
          <w:sz w:val="24"/>
          <w:szCs w:val="24"/>
          <w:u w:val="single"/>
        </w:rPr>
        <w:t>u</w:t>
      </w:r>
      <w:r>
        <w:rPr>
          <w:rFonts w:ascii="Times New Roman" w:hAnsi="Times New Roman" w:cs="Times New Roman"/>
          <w:sz w:val="24"/>
          <w:szCs w:val="24"/>
          <w:u w:val="single"/>
        </w:rPr>
        <w:t xml:space="preserve"> i izvještavanje o tijeku provedbe projekta. </w:t>
      </w:r>
    </w:p>
    <w:p w14:paraId="210B173C" w14:textId="6D414136" w:rsidR="0065468F" w:rsidRPr="00FE24CE" w:rsidRDefault="0065468F" w:rsidP="00FE24CE">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Podršku u provedbi projekta prijavitelju će pružiti i vanjski stručnjak, regionalna razvojna agencija koja će u okviru savjetodavne podrške pomoći u pripremi i provedbi projekta, administraciji i upravljanju projektom. Regionalna razvojna agencija savjetodavnu podršku realizira u okviru tehničke pomoći financirane iz Operativnog programa „Konkurentnost i kohezija“ te stoga prijavitelj nema dodatnog troška vezanog uz pripremu i provedbu projekta. Zagorska razvojna agencija posjeduje relevantno iskustvo u pripremi i provedbi projekata financiranih sredstvima EU te će pružiti pomoć u pripremi administrativne dokumentacije vezane uz pravdanje sredstava, izvještavanje te usklađivanje  s nacionalnim zakonodavstvom. </w:t>
      </w:r>
    </w:p>
    <w:p w14:paraId="52245653" w14:textId="77777777" w:rsidR="00FC1B13" w:rsidRDefault="00FC1B13" w:rsidP="0093730F">
      <w:pPr>
        <w:jc w:val="both"/>
        <w:rPr>
          <w:rFonts w:ascii="Times New Roman" w:hAnsi="Times New Roman" w:cs="Times New Roman"/>
          <w:b/>
          <w:sz w:val="24"/>
          <w:szCs w:val="24"/>
        </w:rPr>
      </w:pPr>
    </w:p>
    <w:p w14:paraId="54E5B284" w14:textId="33294AB8" w:rsidR="00AE52F3" w:rsidRPr="008A64B2" w:rsidRDefault="00B21EFE" w:rsidP="0093730F">
      <w:pPr>
        <w:jc w:val="both"/>
        <w:rPr>
          <w:rFonts w:ascii="Times New Roman" w:hAnsi="Times New Roman" w:cs="Times New Roman"/>
          <w:sz w:val="24"/>
          <w:szCs w:val="24"/>
        </w:rPr>
      </w:pPr>
      <w:r w:rsidRPr="008A64B2">
        <w:rPr>
          <w:rFonts w:ascii="Times New Roman" w:hAnsi="Times New Roman" w:cs="Times New Roman"/>
          <w:b/>
          <w:sz w:val="24"/>
          <w:szCs w:val="24"/>
        </w:rPr>
        <w:t>8</w:t>
      </w:r>
      <w:r w:rsidR="00AE52F3" w:rsidRPr="008A64B2">
        <w:rPr>
          <w:rFonts w:ascii="Times New Roman" w:hAnsi="Times New Roman" w:cs="Times New Roman"/>
          <w:b/>
          <w:sz w:val="24"/>
          <w:szCs w:val="24"/>
        </w:rPr>
        <w:t>.</w:t>
      </w:r>
      <w:r w:rsidRPr="008A64B2">
        <w:rPr>
          <w:rFonts w:ascii="Times New Roman" w:hAnsi="Times New Roman" w:cs="Times New Roman"/>
          <w:b/>
          <w:sz w:val="24"/>
          <w:szCs w:val="24"/>
        </w:rPr>
        <w:t xml:space="preserve"> </w:t>
      </w:r>
      <w:r w:rsidR="00AE52F3" w:rsidRPr="008A64B2">
        <w:rPr>
          <w:rFonts w:ascii="Times New Roman" w:hAnsi="Times New Roman" w:cs="Times New Roman"/>
          <w:b/>
          <w:sz w:val="24"/>
          <w:szCs w:val="24"/>
        </w:rPr>
        <w:t xml:space="preserve">NAČIN ODRŽAVANJA I UPRAVLJANJA PROJEKTOM </w:t>
      </w:r>
    </w:p>
    <w:p w14:paraId="0AFE4CB2" w14:textId="76D1F419" w:rsidR="005A5617" w:rsidRPr="008A64B2" w:rsidRDefault="00B21EFE" w:rsidP="00CE058C">
      <w:pPr>
        <w:spacing w:after="120"/>
        <w:jc w:val="both"/>
        <w:rPr>
          <w:rFonts w:ascii="Times New Roman" w:hAnsi="Times New Roman" w:cs="Times New Roman"/>
          <w:sz w:val="24"/>
          <w:szCs w:val="24"/>
        </w:rPr>
      </w:pPr>
      <w:r w:rsidRPr="008A64B2">
        <w:rPr>
          <w:rFonts w:ascii="Times New Roman" w:hAnsi="Times New Roman" w:cs="Times New Roman"/>
          <w:sz w:val="24"/>
          <w:szCs w:val="24"/>
        </w:rPr>
        <w:t>8</w:t>
      </w:r>
      <w:r w:rsidR="00AE52F3" w:rsidRPr="008A64B2">
        <w:rPr>
          <w:rFonts w:ascii="Times New Roman" w:hAnsi="Times New Roman" w:cs="Times New Roman"/>
          <w:sz w:val="24"/>
          <w:szCs w:val="24"/>
        </w:rPr>
        <w:t xml:space="preserve">.1. </w:t>
      </w:r>
      <w:r w:rsidR="00FC1B13">
        <w:rPr>
          <w:rFonts w:ascii="Times New Roman" w:hAnsi="Times New Roman" w:cs="Times New Roman"/>
          <w:sz w:val="24"/>
          <w:szCs w:val="24"/>
        </w:rPr>
        <w:t xml:space="preserve">IZVORI PRIHODA, </w:t>
      </w:r>
      <w:r w:rsidR="00AE52F3" w:rsidRPr="008A64B2">
        <w:rPr>
          <w:rFonts w:ascii="Times New Roman" w:hAnsi="Times New Roman" w:cs="Times New Roman"/>
          <w:sz w:val="24"/>
          <w:szCs w:val="24"/>
        </w:rPr>
        <w:t>PRIHODI I</w:t>
      </w:r>
      <w:r w:rsidR="00844CAF">
        <w:rPr>
          <w:rFonts w:ascii="Times New Roman" w:hAnsi="Times New Roman" w:cs="Times New Roman"/>
          <w:sz w:val="24"/>
          <w:szCs w:val="24"/>
        </w:rPr>
        <w:t xml:space="preserve"> RASHODI PROJEKTA</w:t>
      </w:r>
    </w:p>
    <w:p w14:paraId="58D0FADD" w14:textId="0494F270" w:rsidR="00AE52F3" w:rsidRPr="008A64B2" w:rsidRDefault="006E1AD7" w:rsidP="00844CAF">
      <w:pPr>
        <w:jc w:val="both"/>
        <w:rPr>
          <w:rFonts w:ascii="Times New Roman" w:hAnsi="Times New Roman" w:cs="Times New Roman"/>
          <w:i/>
          <w:sz w:val="24"/>
          <w:szCs w:val="24"/>
        </w:rPr>
      </w:pPr>
      <w:r w:rsidRPr="008A64B2">
        <w:rPr>
          <w:rFonts w:ascii="Times New Roman" w:hAnsi="Times New Roman" w:cs="Times New Roman"/>
          <w:i/>
          <w:sz w:val="24"/>
          <w:szCs w:val="24"/>
        </w:rPr>
        <w:t xml:space="preserve">(navesti planirane </w:t>
      </w:r>
      <w:r w:rsidR="00087038" w:rsidRPr="008A64B2">
        <w:rPr>
          <w:rFonts w:ascii="Times New Roman" w:hAnsi="Times New Roman" w:cs="Times New Roman"/>
          <w:i/>
          <w:sz w:val="24"/>
          <w:szCs w:val="24"/>
        </w:rPr>
        <w:t xml:space="preserve">izvore </w:t>
      </w:r>
      <w:r w:rsidRPr="008A64B2">
        <w:rPr>
          <w:rFonts w:ascii="Times New Roman" w:hAnsi="Times New Roman" w:cs="Times New Roman"/>
          <w:i/>
          <w:sz w:val="24"/>
          <w:szCs w:val="24"/>
        </w:rPr>
        <w:t>prihod</w:t>
      </w:r>
      <w:r w:rsidR="00087038" w:rsidRPr="008A64B2">
        <w:rPr>
          <w:rFonts w:ascii="Times New Roman" w:hAnsi="Times New Roman" w:cs="Times New Roman"/>
          <w:i/>
          <w:sz w:val="24"/>
          <w:szCs w:val="24"/>
        </w:rPr>
        <w:t>a/sufina</w:t>
      </w:r>
      <w:r w:rsidR="007167F9" w:rsidRPr="008A64B2">
        <w:rPr>
          <w:rFonts w:ascii="Times New Roman" w:hAnsi="Times New Roman" w:cs="Times New Roman"/>
          <w:i/>
          <w:sz w:val="24"/>
          <w:szCs w:val="24"/>
        </w:rPr>
        <w:t>n</w:t>
      </w:r>
      <w:r w:rsidR="00087038" w:rsidRPr="008A64B2">
        <w:rPr>
          <w:rFonts w:ascii="Times New Roman" w:hAnsi="Times New Roman" w:cs="Times New Roman"/>
          <w:i/>
          <w:sz w:val="24"/>
          <w:szCs w:val="24"/>
        </w:rPr>
        <w:t>ciranja</w:t>
      </w:r>
      <w:r w:rsidR="00844CAF">
        <w:rPr>
          <w:rFonts w:ascii="Times New Roman" w:hAnsi="Times New Roman" w:cs="Times New Roman"/>
          <w:i/>
          <w:sz w:val="24"/>
          <w:szCs w:val="24"/>
        </w:rPr>
        <w:t>, prihode koje generira realizirani projekt te</w:t>
      </w:r>
      <w:r w:rsidRPr="008A64B2">
        <w:rPr>
          <w:rFonts w:ascii="Times New Roman" w:hAnsi="Times New Roman" w:cs="Times New Roman"/>
          <w:i/>
          <w:sz w:val="24"/>
          <w:szCs w:val="24"/>
        </w:rPr>
        <w:t xml:space="preserve"> rashode </w:t>
      </w:r>
      <w:r w:rsidR="0018232C" w:rsidRPr="008A64B2">
        <w:rPr>
          <w:rFonts w:ascii="Times New Roman" w:hAnsi="Times New Roman" w:cs="Times New Roman"/>
          <w:i/>
          <w:sz w:val="24"/>
          <w:szCs w:val="24"/>
        </w:rPr>
        <w:t xml:space="preserve">nužne za </w:t>
      </w:r>
      <w:r w:rsidR="006B35D8" w:rsidRPr="008A64B2">
        <w:rPr>
          <w:rFonts w:ascii="Times New Roman" w:hAnsi="Times New Roman" w:cs="Times New Roman"/>
          <w:i/>
          <w:sz w:val="24"/>
          <w:szCs w:val="24"/>
        </w:rPr>
        <w:t xml:space="preserve">upravljanje i </w:t>
      </w:r>
      <w:r w:rsidR="0018232C" w:rsidRPr="008A64B2">
        <w:rPr>
          <w:rFonts w:ascii="Times New Roman" w:hAnsi="Times New Roman" w:cs="Times New Roman"/>
          <w:i/>
          <w:sz w:val="24"/>
          <w:szCs w:val="24"/>
        </w:rPr>
        <w:t xml:space="preserve">održavanje </w:t>
      </w:r>
      <w:r w:rsidR="006B35D8" w:rsidRPr="008A64B2">
        <w:rPr>
          <w:rFonts w:ascii="Times New Roman" w:hAnsi="Times New Roman" w:cs="Times New Roman"/>
          <w:i/>
          <w:sz w:val="24"/>
          <w:szCs w:val="24"/>
        </w:rPr>
        <w:t xml:space="preserve">realiziranim projektom </w:t>
      </w:r>
      <w:r w:rsidR="0018232C" w:rsidRPr="008A64B2">
        <w:rPr>
          <w:rFonts w:ascii="Times New Roman" w:hAnsi="Times New Roman" w:cs="Times New Roman"/>
          <w:i/>
          <w:sz w:val="24"/>
          <w:szCs w:val="24"/>
        </w:rPr>
        <w:t xml:space="preserve">u predviđenoj funkciji </w:t>
      </w:r>
      <w:r w:rsidR="00BC6EC8" w:rsidRPr="008A64B2">
        <w:rPr>
          <w:rFonts w:ascii="Times New Roman" w:hAnsi="Times New Roman" w:cs="Times New Roman"/>
          <w:i/>
          <w:sz w:val="24"/>
          <w:szCs w:val="24"/>
        </w:rPr>
        <w:t>projekta)</w:t>
      </w:r>
    </w:p>
    <w:p w14:paraId="353419E5" w14:textId="03909D2F" w:rsidR="00D0488B" w:rsidRDefault="00B830E1" w:rsidP="00B830E1">
      <w:pPr>
        <w:jc w:val="both"/>
        <w:rPr>
          <w:rFonts w:ascii="Times New Roman" w:hAnsi="Times New Roman" w:cs="Times New Roman"/>
          <w:sz w:val="24"/>
          <w:szCs w:val="24"/>
          <w:u w:val="single"/>
        </w:rPr>
      </w:pPr>
      <w:r w:rsidRPr="00B830E1">
        <w:rPr>
          <w:rFonts w:ascii="Times New Roman" w:hAnsi="Times New Roman" w:cs="Times New Roman"/>
          <w:sz w:val="24"/>
          <w:szCs w:val="24"/>
          <w:u w:val="single"/>
        </w:rPr>
        <w:t>Prijavitelj, Grad Zlatar će i po završetku projekta upravljati i održavati novoizgrađenom i uređenom tržnicom</w:t>
      </w:r>
      <w:r>
        <w:rPr>
          <w:rFonts w:ascii="Times New Roman" w:hAnsi="Times New Roman" w:cs="Times New Roman"/>
          <w:sz w:val="24"/>
          <w:szCs w:val="24"/>
          <w:u w:val="single"/>
        </w:rPr>
        <w:t xml:space="preserve"> te će za potrebe održavanja u gradskom Proračunu osigurati sredstva u</w:t>
      </w:r>
      <w:r w:rsidR="00626A0C">
        <w:rPr>
          <w:rFonts w:ascii="Times New Roman" w:hAnsi="Times New Roman" w:cs="Times New Roman"/>
          <w:sz w:val="24"/>
          <w:szCs w:val="24"/>
          <w:u w:val="single"/>
        </w:rPr>
        <w:t xml:space="preserve"> minimalnom</w:t>
      </w:r>
      <w:r>
        <w:rPr>
          <w:rFonts w:ascii="Times New Roman" w:hAnsi="Times New Roman" w:cs="Times New Roman"/>
          <w:sz w:val="24"/>
          <w:szCs w:val="24"/>
          <w:u w:val="single"/>
        </w:rPr>
        <w:t xml:space="preserve"> iznosu od </w:t>
      </w:r>
      <w:r w:rsidR="00626A0C" w:rsidRPr="00626A0C">
        <w:rPr>
          <w:rFonts w:ascii="Times New Roman" w:hAnsi="Times New Roman" w:cs="Times New Roman"/>
          <w:sz w:val="24"/>
          <w:szCs w:val="24"/>
          <w:u w:val="single"/>
        </w:rPr>
        <w:t>35.000,00</w:t>
      </w:r>
      <w:r w:rsidRPr="00626A0C">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kuna za svaku slijedeću proračunsku godinu, minimalno 5 godina od konačne isplate. </w:t>
      </w:r>
      <w:r w:rsidR="00561078" w:rsidRPr="00561078">
        <w:rPr>
          <w:rFonts w:ascii="Times New Roman" w:hAnsi="Times New Roman" w:cs="Times New Roman"/>
          <w:sz w:val="24"/>
          <w:szCs w:val="24"/>
          <w:u w:val="single"/>
        </w:rPr>
        <w:t>D</w:t>
      </w:r>
      <w:r w:rsidRPr="00561078">
        <w:rPr>
          <w:rFonts w:ascii="Times New Roman" w:hAnsi="Times New Roman" w:cs="Times New Roman"/>
          <w:sz w:val="24"/>
          <w:szCs w:val="24"/>
          <w:u w:val="single"/>
        </w:rPr>
        <w:t>v</w:t>
      </w:r>
      <w:r>
        <w:rPr>
          <w:rFonts w:ascii="Times New Roman" w:hAnsi="Times New Roman" w:cs="Times New Roman"/>
          <w:sz w:val="24"/>
          <w:szCs w:val="24"/>
          <w:u w:val="single"/>
        </w:rPr>
        <w:t xml:space="preserve">a (2) novozaposlena djelatnika zaposlena isključivo na poslovima održavanja i čistoće na tržnici, radit će na održavanju tržnice i voditi brigu o okolišu te svim ostalim poslovima vezanim uz tržnicu. </w:t>
      </w:r>
    </w:p>
    <w:p w14:paraId="40447EBC" w14:textId="1F1FAB1C" w:rsidR="00B830E1" w:rsidRDefault="00B830E1" w:rsidP="00B830E1">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Tržišni prostor odnosno štandovi i prodajna mjesta koja će koristiti lokalni proizvođači hrane, pića i autohtonih proizvoda, posebice ekološki uzgojeni namirnica, bit će omogućeni bez naplate, dok će za vrijeme trajanja i održavanja sajma utorkom kada dolaze i vanjski prodavači koji nude različite proizvode široke potrošnje i životne potrepštine, naplaćivat će se dnevni najam. Na razini godini odnosno u 52 tjedna godišnje očekuje se prihod od najamnine u iznosu od </w:t>
      </w:r>
      <w:r w:rsidR="00626A0C" w:rsidRPr="00575D58">
        <w:rPr>
          <w:rFonts w:ascii="Times New Roman" w:hAnsi="Times New Roman" w:cs="Times New Roman"/>
          <w:sz w:val="24"/>
          <w:szCs w:val="24"/>
          <w:u w:val="single"/>
        </w:rPr>
        <w:t>193.835,00</w:t>
      </w:r>
      <w:r w:rsidRPr="00575D58">
        <w:rPr>
          <w:rFonts w:ascii="Times New Roman" w:hAnsi="Times New Roman" w:cs="Times New Roman"/>
          <w:sz w:val="24"/>
          <w:szCs w:val="24"/>
          <w:u w:val="single"/>
        </w:rPr>
        <w:t xml:space="preserve"> kuna</w:t>
      </w:r>
      <w:r>
        <w:rPr>
          <w:rFonts w:ascii="Times New Roman" w:hAnsi="Times New Roman" w:cs="Times New Roman"/>
          <w:sz w:val="24"/>
          <w:szCs w:val="24"/>
          <w:u w:val="single"/>
        </w:rPr>
        <w:t xml:space="preserve">. </w:t>
      </w:r>
    </w:p>
    <w:p w14:paraId="5AC989BF" w14:textId="2D1B12E7" w:rsidR="00B830E1" w:rsidRDefault="00B830E1" w:rsidP="00B830E1">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Rashodi povezani s upravljanjem i održavanjem tržnice, na godišnjoj razini, su: </w:t>
      </w:r>
    </w:p>
    <w:p w14:paraId="1002EEE9" w14:textId="068FAC1B" w:rsidR="00B830E1" w:rsidRDefault="00B830E1" w:rsidP="00B830E1">
      <w:pPr>
        <w:pStyle w:val="Odlomakpopisa"/>
        <w:numPr>
          <w:ilvl w:val="0"/>
          <w:numId w:val="13"/>
        </w:num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rashodi za materijal i energiju (sredstva za čišćenje, održavanje opreme, električna energija, voda i sl.) </w:t>
      </w:r>
      <w:r w:rsidRPr="00626A0C">
        <w:rPr>
          <w:rFonts w:ascii="Times New Roman" w:hAnsi="Times New Roman" w:cs="Times New Roman"/>
          <w:sz w:val="24"/>
          <w:szCs w:val="24"/>
          <w:u w:val="single"/>
        </w:rPr>
        <w:t xml:space="preserve">- </w:t>
      </w:r>
      <w:r w:rsidR="00626A0C" w:rsidRPr="00626A0C">
        <w:rPr>
          <w:rFonts w:ascii="Times New Roman" w:hAnsi="Times New Roman" w:cs="Times New Roman"/>
          <w:sz w:val="24"/>
          <w:szCs w:val="24"/>
          <w:u w:val="single"/>
        </w:rPr>
        <w:t>35.000,00</w:t>
      </w:r>
      <w:r w:rsidRPr="00626A0C">
        <w:rPr>
          <w:rFonts w:ascii="Times New Roman" w:hAnsi="Times New Roman" w:cs="Times New Roman"/>
          <w:sz w:val="24"/>
          <w:szCs w:val="24"/>
          <w:u w:val="single"/>
        </w:rPr>
        <w:t xml:space="preserve"> kuna</w:t>
      </w:r>
      <w:r>
        <w:rPr>
          <w:rFonts w:ascii="Times New Roman" w:hAnsi="Times New Roman" w:cs="Times New Roman"/>
          <w:sz w:val="24"/>
          <w:szCs w:val="24"/>
          <w:u w:val="single"/>
        </w:rPr>
        <w:t xml:space="preserve">, </w:t>
      </w:r>
    </w:p>
    <w:p w14:paraId="6F238890" w14:textId="43A93D0F" w:rsidR="00B830E1" w:rsidRDefault="00ED3C90" w:rsidP="00B830E1">
      <w:pPr>
        <w:pStyle w:val="Odlomakpopisa"/>
        <w:numPr>
          <w:ilvl w:val="0"/>
          <w:numId w:val="13"/>
        </w:num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plaće za zaposlene - </w:t>
      </w:r>
      <w:r w:rsidR="00626A0C" w:rsidRPr="00626A0C">
        <w:rPr>
          <w:rFonts w:ascii="Times New Roman" w:hAnsi="Times New Roman" w:cs="Times New Roman"/>
          <w:sz w:val="24"/>
          <w:szCs w:val="24"/>
          <w:u w:val="single"/>
        </w:rPr>
        <w:t>95.138,00</w:t>
      </w:r>
      <w:r w:rsidRPr="00626A0C">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kuna, </w:t>
      </w:r>
    </w:p>
    <w:p w14:paraId="2EE3D110" w14:textId="534D14D9" w:rsidR="00ED3C90" w:rsidRPr="00B830E1" w:rsidRDefault="00626A0C" w:rsidP="00B830E1">
      <w:pPr>
        <w:pStyle w:val="Odlomakpopisa"/>
        <w:numPr>
          <w:ilvl w:val="0"/>
          <w:numId w:val="13"/>
        </w:numPr>
        <w:jc w:val="both"/>
        <w:rPr>
          <w:rFonts w:ascii="Times New Roman" w:hAnsi="Times New Roman" w:cs="Times New Roman"/>
          <w:sz w:val="24"/>
          <w:szCs w:val="24"/>
          <w:u w:val="single"/>
        </w:rPr>
      </w:pPr>
      <w:r>
        <w:rPr>
          <w:rFonts w:ascii="Times New Roman" w:hAnsi="Times New Roman" w:cs="Times New Roman"/>
          <w:sz w:val="24"/>
          <w:szCs w:val="24"/>
          <w:u w:val="single"/>
        </w:rPr>
        <w:t>troškove energije</w:t>
      </w:r>
      <w:r w:rsidR="00ED3C90">
        <w:rPr>
          <w:rFonts w:ascii="Times New Roman" w:hAnsi="Times New Roman" w:cs="Times New Roman"/>
          <w:sz w:val="24"/>
          <w:szCs w:val="24"/>
          <w:u w:val="single"/>
        </w:rPr>
        <w:t xml:space="preserve"> - </w:t>
      </w:r>
      <w:r w:rsidRPr="00626A0C">
        <w:rPr>
          <w:rFonts w:ascii="Times New Roman" w:hAnsi="Times New Roman" w:cs="Times New Roman"/>
          <w:sz w:val="24"/>
          <w:szCs w:val="24"/>
          <w:u w:val="single"/>
        </w:rPr>
        <w:t>45.000,00</w:t>
      </w:r>
      <w:r w:rsidR="00ED3C90" w:rsidRPr="00626A0C">
        <w:rPr>
          <w:rFonts w:ascii="Times New Roman" w:hAnsi="Times New Roman" w:cs="Times New Roman"/>
          <w:sz w:val="24"/>
          <w:szCs w:val="24"/>
          <w:u w:val="single"/>
        </w:rPr>
        <w:t xml:space="preserve"> kuna</w:t>
      </w:r>
      <w:r w:rsidR="00ED3C90">
        <w:rPr>
          <w:rFonts w:ascii="Times New Roman" w:hAnsi="Times New Roman" w:cs="Times New Roman"/>
          <w:sz w:val="24"/>
          <w:szCs w:val="24"/>
          <w:u w:val="single"/>
        </w:rPr>
        <w:t xml:space="preserve">. </w:t>
      </w:r>
    </w:p>
    <w:p w14:paraId="75178ED5" w14:textId="77777777" w:rsidR="00D0488B" w:rsidRDefault="00D0488B" w:rsidP="00D0488B">
      <w:pPr>
        <w:spacing w:after="120"/>
        <w:jc w:val="both"/>
        <w:rPr>
          <w:rFonts w:ascii="Times New Roman" w:hAnsi="Times New Roman" w:cs="Times New Roman"/>
          <w:sz w:val="24"/>
          <w:szCs w:val="24"/>
        </w:rPr>
      </w:pPr>
    </w:p>
    <w:p w14:paraId="482C41F7" w14:textId="2AC4E818" w:rsidR="00B21EFE" w:rsidRPr="008A64B2" w:rsidRDefault="00B21EFE" w:rsidP="00B21EFE">
      <w:pPr>
        <w:spacing w:after="120"/>
        <w:jc w:val="both"/>
        <w:rPr>
          <w:rFonts w:ascii="Times New Roman" w:hAnsi="Times New Roman" w:cs="Times New Roman"/>
          <w:sz w:val="24"/>
          <w:szCs w:val="24"/>
        </w:rPr>
      </w:pPr>
      <w:r w:rsidRPr="008A64B2">
        <w:rPr>
          <w:rFonts w:ascii="Times New Roman" w:hAnsi="Times New Roman" w:cs="Times New Roman"/>
          <w:sz w:val="24"/>
          <w:szCs w:val="24"/>
        </w:rPr>
        <w:t>8.2. ODRŽAVANJE I UPRAVLJANJE PROJEKTOM PET GODINA OD DANA KONAČNE ISPLATE SREDSTAVA</w:t>
      </w:r>
    </w:p>
    <w:p w14:paraId="64EB76C9" w14:textId="1DFD0017" w:rsidR="00B21EFE" w:rsidRPr="008A64B2" w:rsidRDefault="00B21EFE" w:rsidP="00844CAF">
      <w:pPr>
        <w:jc w:val="both"/>
        <w:rPr>
          <w:rFonts w:ascii="Times New Roman" w:hAnsi="Times New Roman" w:cs="Times New Roman"/>
          <w:i/>
          <w:color w:val="000000"/>
          <w:sz w:val="24"/>
          <w:szCs w:val="24"/>
        </w:rPr>
      </w:pPr>
      <w:r w:rsidRPr="008A64B2">
        <w:rPr>
          <w:rFonts w:ascii="Times New Roman" w:hAnsi="Times New Roman" w:cs="Times New Roman"/>
          <w:i/>
          <w:sz w:val="24"/>
          <w:szCs w:val="24"/>
        </w:rPr>
        <w:t xml:space="preserve">(navesti broj osoba i stručne kvalifikacije osoba koji su zaposlenici, članovi ili volonteri korisnika, a koji su uključeni u održavanje i upravljanje realiziranim projektom u razdoblju od najmanje pet godina od dana konačne isplate sredstava iz Mjere 7 „Temeljne usluge i obnova sela u ruralnim područjima“; navesti način upravljanja projektom </w:t>
      </w:r>
      <w:r w:rsidR="00844CAF">
        <w:rPr>
          <w:rFonts w:ascii="Times New Roman" w:hAnsi="Times New Roman" w:cs="Times New Roman"/>
          <w:i/>
          <w:sz w:val="24"/>
          <w:szCs w:val="24"/>
        </w:rPr>
        <w:t>ako će</w:t>
      </w:r>
      <w:r w:rsidRPr="008A64B2">
        <w:rPr>
          <w:rFonts w:ascii="Times New Roman" w:hAnsi="Times New Roman" w:cs="Times New Roman"/>
          <w:i/>
          <w:sz w:val="24"/>
          <w:szCs w:val="24"/>
        </w:rPr>
        <w:t xml:space="preserve"> korisnik prenijeti upravljanje </w:t>
      </w:r>
      <w:r w:rsidR="00844CAF">
        <w:rPr>
          <w:rFonts w:ascii="Times New Roman" w:hAnsi="Times New Roman" w:cs="Times New Roman"/>
          <w:i/>
          <w:sz w:val="24"/>
          <w:szCs w:val="24"/>
        </w:rPr>
        <w:t>realiziranim projektom</w:t>
      </w:r>
      <w:r w:rsidRPr="008A64B2">
        <w:rPr>
          <w:rFonts w:ascii="Times New Roman" w:hAnsi="Times New Roman" w:cs="Times New Roman"/>
          <w:i/>
          <w:sz w:val="24"/>
          <w:szCs w:val="24"/>
        </w:rPr>
        <w:t xml:space="preserve"> drugoj pravnoj osobi sukladno nadležnim propisima)</w:t>
      </w:r>
    </w:p>
    <w:p w14:paraId="7B8369C1" w14:textId="37AFDD4F" w:rsidR="00ED3C90" w:rsidRPr="00626A0C" w:rsidRDefault="00ED3C90" w:rsidP="00ED3C90">
      <w:pPr>
        <w:jc w:val="both"/>
        <w:rPr>
          <w:rFonts w:ascii="Times New Roman" w:hAnsi="Times New Roman" w:cs="Times New Roman"/>
          <w:sz w:val="24"/>
          <w:szCs w:val="24"/>
          <w:u w:val="single"/>
        </w:rPr>
      </w:pPr>
      <w:r w:rsidRPr="00ED3C90">
        <w:rPr>
          <w:rFonts w:ascii="Times New Roman" w:hAnsi="Times New Roman" w:cs="Times New Roman"/>
          <w:sz w:val="24"/>
          <w:szCs w:val="24"/>
          <w:u w:val="single"/>
        </w:rPr>
        <w:t>U okviru gradskog Jedinstvenog odjela djeluje i komunalni pogon koji će zaposliti dodatna dva (2) djelatnika zadužena na poslovima održavanja i čistoće tržnice, dok neposredni rukovoditelj</w:t>
      </w:r>
      <w:r w:rsidR="00626A0C">
        <w:rPr>
          <w:rFonts w:ascii="Times New Roman" w:hAnsi="Times New Roman" w:cs="Times New Roman"/>
          <w:sz w:val="24"/>
          <w:szCs w:val="24"/>
          <w:u w:val="single"/>
        </w:rPr>
        <w:t xml:space="preserve">, pročelnik Jedinstvenog odjela, dr.sc. Mladen Krušelj ima više od 20 godina </w:t>
      </w:r>
      <w:r w:rsidRPr="00626A0C">
        <w:rPr>
          <w:rFonts w:ascii="Times New Roman" w:hAnsi="Times New Roman" w:cs="Times New Roman"/>
          <w:sz w:val="24"/>
          <w:szCs w:val="24"/>
          <w:u w:val="single"/>
        </w:rPr>
        <w:t>radnog iskustva</w:t>
      </w:r>
      <w:r w:rsidR="00626A0C">
        <w:rPr>
          <w:rFonts w:ascii="Times New Roman" w:hAnsi="Times New Roman" w:cs="Times New Roman"/>
          <w:sz w:val="24"/>
          <w:szCs w:val="24"/>
          <w:u w:val="single"/>
        </w:rPr>
        <w:t>, od čega više od 10</w:t>
      </w:r>
      <w:r w:rsidRPr="00626A0C">
        <w:rPr>
          <w:rFonts w:ascii="Times New Roman" w:hAnsi="Times New Roman" w:cs="Times New Roman"/>
          <w:sz w:val="24"/>
          <w:szCs w:val="24"/>
          <w:u w:val="single"/>
        </w:rPr>
        <w:t xml:space="preserve"> na</w:t>
      </w:r>
      <w:r w:rsidR="00626A0C">
        <w:rPr>
          <w:rFonts w:ascii="Times New Roman" w:hAnsi="Times New Roman" w:cs="Times New Roman"/>
          <w:sz w:val="24"/>
          <w:szCs w:val="24"/>
          <w:u w:val="single"/>
        </w:rPr>
        <w:t xml:space="preserve"> rukovodećim</w:t>
      </w:r>
      <w:r w:rsidRPr="00626A0C">
        <w:rPr>
          <w:rFonts w:ascii="Times New Roman" w:hAnsi="Times New Roman" w:cs="Times New Roman"/>
          <w:sz w:val="24"/>
          <w:szCs w:val="24"/>
          <w:u w:val="single"/>
        </w:rPr>
        <w:t xml:space="preserve"> poslovima </w:t>
      </w:r>
      <w:r w:rsidR="00626A0C">
        <w:rPr>
          <w:rFonts w:ascii="Times New Roman" w:hAnsi="Times New Roman" w:cs="Times New Roman"/>
          <w:sz w:val="24"/>
          <w:szCs w:val="24"/>
          <w:u w:val="single"/>
        </w:rPr>
        <w:t xml:space="preserve">i poslovima </w:t>
      </w:r>
      <w:r w:rsidRPr="00626A0C">
        <w:rPr>
          <w:rFonts w:ascii="Times New Roman" w:hAnsi="Times New Roman" w:cs="Times New Roman"/>
          <w:sz w:val="24"/>
          <w:szCs w:val="24"/>
          <w:u w:val="single"/>
        </w:rPr>
        <w:t xml:space="preserve">upravljanja gradskim objektima. Stoga će i nakon završetka projekta, Grad Zlatar i dalje upravljati projektom. </w:t>
      </w:r>
    </w:p>
    <w:p w14:paraId="7A51D09A" w14:textId="59C768A9" w:rsidR="00ED3C90" w:rsidRPr="00626A0C" w:rsidRDefault="00ED3C90" w:rsidP="00ED3C90">
      <w:pPr>
        <w:jc w:val="both"/>
        <w:rPr>
          <w:rFonts w:ascii="Times New Roman" w:hAnsi="Times New Roman" w:cs="Times New Roman"/>
          <w:sz w:val="24"/>
          <w:szCs w:val="24"/>
          <w:u w:val="single"/>
        </w:rPr>
      </w:pPr>
      <w:r w:rsidRPr="00626A0C">
        <w:rPr>
          <w:rFonts w:ascii="Times New Roman" w:hAnsi="Times New Roman" w:cs="Times New Roman"/>
          <w:sz w:val="24"/>
          <w:szCs w:val="24"/>
          <w:u w:val="single"/>
        </w:rPr>
        <w:t xml:space="preserve">Grad Zlatar će ujedno obavljati i voditi poslove redovnog i izvanrednog održavanja kako bi tržnica bila funkcionalno i tehnički ispravna te na raspolaganju cijeloj lokalnoj zajednici. </w:t>
      </w:r>
    </w:p>
    <w:p w14:paraId="7C88A854" w14:textId="6306F1E1" w:rsidR="00D0488B" w:rsidRDefault="00D0488B" w:rsidP="0093730F">
      <w:pPr>
        <w:jc w:val="both"/>
        <w:rPr>
          <w:rFonts w:ascii="Times New Roman" w:hAnsi="Times New Roman" w:cs="Times New Roman"/>
          <w:b/>
          <w:sz w:val="24"/>
          <w:szCs w:val="24"/>
        </w:rPr>
      </w:pPr>
      <w:r>
        <w:rPr>
          <w:rFonts w:ascii="Times New Roman" w:hAnsi="Times New Roman" w:cs="Times New Roman"/>
          <w:b/>
          <w:sz w:val="24"/>
          <w:szCs w:val="24"/>
        </w:rPr>
        <w:br w:type="page"/>
      </w:r>
    </w:p>
    <w:p w14:paraId="21AE9B80" w14:textId="77777777" w:rsidR="00B31E8C" w:rsidRDefault="00B31E8C" w:rsidP="00E60D5F">
      <w:pPr>
        <w:spacing w:after="120"/>
        <w:jc w:val="both"/>
        <w:rPr>
          <w:rFonts w:ascii="Times New Roman" w:hAnsi="Times New Roman" w:cs="Times New Roman"/>
          <w:b/>
          <w:sz w:val="24"/>
          <w:szCs w:val="24"/>
        </w:rPr>
      </w:pPr>
      <w:r>
        <w:rPr>
          <w:rFonts w:ascii="Times New Roman" w:hAnsi="Times New Roman" w:cs="Times New Roman"/>
          <w:b/>
          <w:sz w:val="24"/>
          <w:szCs w:val="24"/>
        </w:rPr>
        <w:lastRenderedPageBreak/>
        <w:t>9. OSTVARIVANJE NETO PRIHODA</w:t>
      </w:r>
    </w:p>
    <w:p w14:paraId="11C4D1B3" w14:textId="014F30C3" w:rsidR="00AD7C5A" w:rsidRDefault="00AD7C5A" w:rsidP="00E60D5F">
      <w:pPr>
        <w:spacing w:after="0"/>
        <w:jc w:val="both"/>
        <w:rPr>
          <w:rFonts w:ascii="Times New Roman" w:hAnsi="Times New Roman" w:cs="Times New Roman"/>
          <w:i/>
          <w:sz w:val="24"/>
          <w:szCs w:val="24"/>
        </w:rPr>
      </w:pPr>
      <w:r>
        <w:rPr>
          <w:rFonts w:ascii="Times New Roman" w:hAnsi="Times New Roman" w:cs="Times New Roman"/>
          <w:i/>
          <w:sz w:val="24"/>
          <w:szCs w:val="24"/>
        </w:rPr>
        <w:t>(</w:t>
      </w:r>
      <w:r w:rsidR="00290486">
        <w:rPr>
          <w:rFonts w:ascii="Times New Roman" w:hAnsi="Times New Roman" w:cs="Times New Roman"/>
          <w:i/>
          <w:sz w:val="24"/>
          <w:szCs w:val="24"/>
        </w:rPr>
        <w:t xml:space="preserve">Sukladno </w:t>
      </w:r>
      <w:r>
        <w:rPr>
          <w:rFonts w:ascii="Times New Roman" w:hAnsi="Times New Roman" w:cs="Times New Roman"/>
          <w:i/>
          <w:sz w:val="24"/>
          <w:szCs w:val="24"/>
        </w:rPr>
        <w:t>Č</w:t>
      </w:r>
      <w:r w:rsidR="00290486">
        <w:rPr>
          <w:rFonts w:ascii="Times New Roman" w:hAnsi="Times New Roman" w:cs="Times New Roman"/>
          <w:i/>
          <w:sz w:val="24"/>
          <w:szCs w:val="24"/>
        </w:rPr>
        <w:t>lan</w:t>
      </w:r>
      <w:r>
        <w:rPr>
          <w:rFonts w:ascii="Times New Roman" w:hAnsi="Times New Roman" w:cs="Times New Roman"/>
          <w:i/>
          <w:sz w:val="24"/>
          <w:szCs w:val="24"/>
        </w:rPr>
        <w:t>k</w:t>
      </w:r>
      <w:r w:rsidR="00290486">
        <w:rPr>
          <w:rFonts w:ascii="Times New Roman" w:hAnsi="Times New Roman" w:cs="Times New Roman"/>
          <w:i/>
          <w:sz w:val="24"/>
          <w:szCs w:val="24"/>
        </w:rPr>
        <w:t>u</w:t>
      </w:r>
      <w:r>
        <w:rPr>
          <w:rFonts w:ascii="Times New Roman" w:hAnsi="Times New Roman" w:cs="Times New Roman"/>
          <w:i/>
          <w:sz w:val="24"/>
          <w:szCs w:val="24"/>
        </w:rPr>
        <w:t xml:space="preserve"> 61. </w:t>
      </w:r>
      <w:r w:rsidRPr="00AD7C5A">
        <w:rPr>
          <w:rFonts w:ascii="Times New Roman" w:hAnsi="Times New Roman" w:cs="Times New Roman"/>
          <w:i/>
          <w:sz w:val="24"/>
          <w:szCs w:val="24"/>
        </w:rPr>
        <w:t>U</w:t>
      </w:r>
      <w:r>
        <w:rPr>
          <w:rFonts w:ascii="Times New Roman" w:hAnsi="Times New Roman" w:cs="Times New Roman"/>
          <w:i/>
          <w:sz w:val="24"/>
          <w:szCs w:val="24"/>
        </w:rPr>
        <w:t>redbe</w:t>
      </w:r>
      <w:r w:rsidRPr="00AD7C5A">
        <w:rPr>
          <w:rFonts w:ascii="Times New Roman" w:hAnsi="Times New Roman" w:cs="Times New Roman"/>
          <w:i/>
          <w:sz w:val="24"/>
          <w:szCs w:val="24"/>
        </w:rPr>
        <w:t xml:space="preserve"> (EU) br. 1303/2013</w:t>
      </w:r>
      <w:r>
        <w:rPr>
          <w:rFonts w:ascii="Times New Roman" w:hAnsi="Times New Roman" w:cs="Times New Roman"/>
          <w:i/>
          <w:sz w:val="24"/>
          <w:szCs w:val="24"/>
        </w:rPr>
        <w:t>)</w:t>
      </w:r>
    </w:p>
    <w:p w14:paraId="1B74856C" w14:textId="77777777" w:rsidR="00E60D5F" w:rsidRDefault="00E60D5F" w:rsidP="00BB58C4">
      <w:pPr>
        <w:spacing w:after="120"/>
        <w:jc w:val="both"/>
        <w:rPr>
          <w:rFonts w:ascii="Times New Roman" w:hAnsi="Times New Roman" w:cs="Times New Roman"/>
          <w:i/>
          <w:sz w:val="24"/>
          <w:szCs w:val="24"/>
        </w:rPr>
      </w:pPr>
    </w:p>
    <w:p w14:paraId="42903014" w14:textId="7ABCDCB7" w:rsidR="00D37AA5" w:rsidRDefault="00D37AA5" w:rsidP="002B1DF3">
      <w:pPr>
        <w:spacing w:after="120"/>
        <w:jc w:val="both"/>
        <w:rPr>
          <w:rFonts w:ascii="Times New Roman" w:hAnsi="Times New Roman" w:cs="Times New Roman"/>
          <w:i/>
          <w:sz w:val="24"/>
          <w:szCs w:val="24"/>
        </w:rPr>
      </w:pPr>
      <w:r>
        <w:rPr>
          <w:rFonts w:ascii="Times New Roman" w:hAnsi="Times New Roman" w:cs="Times New Roman"/>
          <w:i/>
          <w:sz w:val="24"/>
          <w:szCs w:val="24"/>
        </w:rPr>
        <w:t>A</w:t>
      </w:r>
      <w:r w:rsidR="00B31E8C" w:rsidRPr="00B31E8C">
        <w:rPr>
          <w:rFonts w:ascii="Times New Roman" w:hAnsi="Times New Roman" w:cs="Times New Roman"/>
          <w:i/>
          <w:sz w:val="24"/>
          <w:szCs w:val="24"/>
        </w:rPr>
        <w:t xml:space="preserve">ko </w:t>
      </w:r>
      <w:r w:rsidR="00801381" w:rsidRPr="00B31E8C">
        <w:rPr>
          <w:rFonts w:ascii="Times New Roman" w:hAnsi="Times New Roman" w:cs="Times New Roman"/>
          <w:i/>
          <w:sz w:val="24"/>
          <w:szCs w:val="24"/>
        </w:rPr>
        <w:t>projekt</w:t>
      </w:r>
      <w:r w:rsidR="00801381" w:rsidRPr="00801381">
        <w:rPr>
          <w:rFonts w:ascii="Times New Roman" w:hAnsi="Times New Roman" w:cs="Times New Roman"/>
          <w:i/>
          <w:sz w:val="24"/>
          <w:szCs w:val="24"/>
        </w:rPr>
        <w:t xml:space="preserve"> ostvaruje neto prihod nakon dovršetka</w:t>
      </w:r>
      <w:r w:rsidR="00BB58C4">
        <w:rPr>
          <w:rFonts w:ascii="Times New Roman" w:hAnsi="Times New Roman" w:cs="Times New Roman"/>
          <w:i/>
          <w:sz w:val="24"/>
          <w:szCs w:val="24"/>
        </w:rPr>
        <w:t xml:space="preserve"> i </w:t>
      </w:r>
      <w:r w:rsidR="00801381">
        <w:rPr>
          <w:rFonts w:ascii="Times New Roman" w:hAnsi="Times New Roman" w:cs="Times New Roman"/>
          <w:i/>
          <w:sz w:val="24"/>
          <w:szCs w:val="24"/>
        </w:rPr>
        <w:t>p</w:t>
      </w:r>
      <w:r w:rsidR="00801381" w:rsidRPr="00801381">
        <w:rPr>
          <w:rFonts w:ascii="Times New Roman" w:hAnsi="Times New Roman" w:cs="Times New Roman"/>
          <w:i/>
          <w:sz w:val="24"/>
          <w:szCs w:val="24"/>
        </w:rPr>
        <w:t xml:space="preserve">rihvatljivi troškovi projekta </w:t>
      </w:r>
      <w:r w:rsidR="00AD7C5A">
        <w:rPr>
          <w:rFonts w:ascii="Times New Roman" w:hAnsi="Times New Roman" w:cs="Times New Roman"/>
          <w:i/>
          <w:sz w:val="24"/>
          <w:szCs w:val="24"/>
        </w:rPr>
        <w:t>prelaz</w:t>
      </w:r>
      <w:r w:rsidR="002B1DF3">
        <w:rPr>
          <w:rFonts w:ascii="Times New Roman" w:hAnsi="Times New Roman" w:cs="Times New Roman"/>
          <w:i/>
          <w:sz w:val="24"/>
          <w:szCs w:val="24"/>
        </w:rPr>
        <w:t>e</w:t>
      </w:r>
      <w:r w:rsidR="00AD7C5A">
        <w:rPr>
          <w:rFonts w:ascii="Times New Roman" w:hAnsi="Times New Roman" w:cs="Times New Roman"/>
          <w:i/>
          <w:sz w:val="24"/>
          <w:szCs w:val="24"/>
        </w:rPr>
        <w:t xml:space="preserve"> 1.000.000,00 eura, </w:t>
      </w:r>
      <w:r w:rsidR="00AD7C5A" w:rsidRPr="00AD7C5A">
        <w:rPr>
          <w:rFonts w:ascii="Times New Roman" w:hAnsi="Times New Roman" w:cs="Times New Roman"/>
          <w:i/>
          <w:sz w:val="24"/>
          <w:szCs w:val="24"/>
        </w:rPr>
        <w:t xml:space="preserve">prihvatljivi troškovi projekta </w:t>
      </w:r>
      <w:r w:rsidR="00801381" w:rsidRPr="00801381">
        <w:rPr>
          <w:rFonts w:ascii="Times New Roman" w:hAnsi="Times New Roman" w:cs="Times New Roman"/>
          <w:i/>
          <w:sz w:val="24"/>
          <w:szCs w:val="24"/>
        </w:rPr>
        <w:t xml:space="preserve">unaprijed se smanjuju u referentnom razdoblju od 10 godina. Prihvatljivi troškovi projekta umanjuju </w:t>
      </w:r>
      <w:r w:rsidR="00AD7C5A">
        <w:rPr>
          <w:rFonts w:ascii="Times New Roman" w:hAnsi="Times New Roman" w:cs="Times New Roman"/>
          <w:i/>
          <w:sz w:val="24"/>
          <w:szCs w:val="24"/>
        </w:rPr>
        <w:t xml:space="preserve">se </w:t>
      </w:r>
      <w:r w:rsidR="00801381" w:rsidRPr="00801381">
        <w:rPr>
          <w:rFonts w:ascii="Times New Roman" w:hAnsi="Times New Roman" w:cs="Times New Roman"/>
          <w:i/>
          <w:sz w:val="24"/>
          <w:szCs w:val="24"/>
        </w:rPr>
        <w:t>za utvrđeni diskontirani neto prihod</w:t>
      </w:r>
      <w:r w:rsidRPr="00EF0E5A">
        <w:rPr>
          <w:rFonts w:ascii="Times New Roman" w:hAnsi="Times New Roman" w:cs="Times New Roman"/>
          <w:i/>
          <w:sz w:val="24"/>
          <w:szCs w:val="24"/>
        </w:rPr>
        <w:t>.</w:t>
      </w:r>
    </w:p>
    <w:p w14:paraId="30913A0C" w14:textId="7921BC99" w:rsidR="00B31E8C" w:rsidRPr="00D37AA5" w:rsidRDefault="007E2A0C" w:rsidP="00F61CE2">
      <w:pPr>
        <w:spacing w:after="120"/>
        <w:jc w:val="both"/>
        <w:rPr>
          <w:rFonts w:ascii="Times New Roman" w:hAnsi="Times New Roman" w:cs="Times New Roman"/>
          <w:i/>
          <w:sz w:val="24"/>
          <w:szCs w:val="24"/>
        </w:rPr>
      </w:pPr>
      <w:r w:rsidRPr="00D37AA5">
        <w:rPr>
          <w:rFonts w:ascii="Times New Roman" w:hAnsi="Times New Roman" w:cs="Times New Roman"/>
          <w:i/>
          <w:sz w:val="24"/>
          <w:szCs w:val="24"/>
        </w:rPr>
        <w:t xml:space="preserve">Za izračun neto prihoda u referentnom razdoblju potrebno je popuniti </w:t>
      </w:r>
      <w:r w:rsidR="00F61CE2">
        <w:rPr>
          <w:rFonts w:ascii="Times New Roman" w:hAnsi="Times New Roman" w:cs="Times New Roman"/>
          <w:i/>
          <w:sz w:val="24"/>
          <w:szCs w:val="24"/>
        </w:rPr>
        <w:t xml:space="preserve">Tablicu </w:t>
      </w:r>
      <w:r w:rsidRPr="00D37AA5">
        <w:rPr>
          <w:rFonts w:ascii="Times New Roman" w:hAnsi="Times New Roman" w:cs="Times New Roman"/>
          <w:i/>
          <w:sz w:val="24"/>
          <w:szCs w:val="24"/>
        </w:rPr>
        <w:t>izračun</w:t>
      </w:r>
      <w:r w:rsidR="00F61CE2">
        <w:rPr>
          <w:rFonts w:ascii="Times New Roman" w:hAnsi="Times New Roman" w:cs="Times New Roman"/>
          <w:i/>
          <w:sz w:val="24"/>
          <w:szCs w:val="24"/>
        </w:rPr>
        <w:t>a</w:t>
      </w:r>
      <w:r w:rsidRPr="00D37AA5">
        <w:rPr>
          <w:rFonts w:ascii="Times New Roman" w:hAnsi="Times New Roman" w:cs="Times New Roman"/>
          <w:i/>
          <w:sz w:val="24"/>
          <w:szCs w:val="24"/>
        </w:rPr>
        <w:t xml:space="preserve"> neto prihoda.</w:t>
      </w:r>
    </w:p>
    <w:p w14:paraId="1DBDAE4A" w14:textId="77777777" w:rsidR="00E60D5F" w:rsidRDefault="007E2A0C" w:rsidP="00F61CE2">
      <w:pPr>
        <w:spacing w:after="120"/>
        <w:jc w:val="both"/>
        <w:rPr>
          <w:rFonts w:ascii="Times New Roman" w:hAnsi="Times New Roman" w:cs="Times New Roman"/>
          <w:i/>
          <w:sz w:val="24"/>
          <w:szCs w:val="24"/>
        </w:rPr>
      </w:pPr>
      <w:r w:rsidRPr="00D37AA5">
        <w:rPr>
          <w:rFonts w:ascii="Times New Roman" w:hAnsi="Times New Roman" w:cs="Times New Roman"/>
          <w:i/>
          <w:sz w:val="24"/>
          <w:szCs w:val="24"/>
        </w:rPr>
        <w:t xml:space="preserve">Predložak </w:t>
      </w:r>
      <w:r w:rsidR="00F61CE2" w:rsidRPr="00F61CE2">
        <w:rPr>
          <w:rFonts w:ascii="Times New Roman" w:hAnsi="Times New Roman" w:cs="Times New Roman"/>
          <w:i/>
          <w:sz w:val="24"/>
          <w:szCs w:val="24"/>
        </w:rPr>
        <w:t>Tablic</w:t>
      </w:r>
      <w:r w:rsidR="00F61CE2">
        <w:rPr>
          <w:rFonts w:ascii="Times New Roman" w:hAnsi="Times New Roman" w:cs="Times New Roman"/>
          <w:i/>
          <w:sz w:val="24"/>
          <w:szCs w:val="24"/>
        </w:rPr>
        <w:t>e</w:t>
      </w:r>
      <w:r w:rsidR="00F61CE2" w:rsidRPr="00F61CE2">
        <w:rPr>
          <w:rFonts w:ascii="Times New Roman" w:hAnsi="Times New Roman" w:cs="Times New Roman"/>
          <w:i/>
          <w:sz w:val="24"/>
          <w:szCs w:val="24"/>
        </w:rPr>
        <w:t xml:space="preserve"> izračuna neto prihoda </w:t>
      </w:r>
      <w:r w:rsidRPr="00D37AA5">
        <w:rPr>
          <w:rFonts w:ascii="Times New Roman" w:hAnsi="Times New Roman" w:cs="Times New Roman"/>
          <w:i/>
          <w:sz w:val="24"/>
          <w:szCs w:val="24"/>
        </w:rPr>
        <w:t>se preuzima sa stranice www.apprrr.hr – kartica “Zajednička poljoprivredna politika/PRRRH 2014. – 2020./Mjera 7/Podmjera 7.4/Vezani dok</w:t>
      </w:r>
      <w:r w:rsidR="00AD7C5A">
        <w:rPr>
          <w:rFonts w:ascii="Times New Roman" w:hAnsi="Times New Roman" w:cs="Times New Roman"/>
          <w:i/>
          <w:sz w:val="24"/>
          <w:szCs w:val="24"/>
        </w:rPr>
        <w:t>umenti/Predlošci i upute 7.4.1“.</w:t>
      </w:r>
    </w:p>
    <w:p w14:paraId="4E6C9C79" w14:textId="56962E45" w:rsidR="00D37AA5" w:rsidRDefault="00E60D5F" w:rsidP="00E60D5F">
      <w:pPr>
        <w:spacing w:after="120"/>
        <w:jc w:val="both"/>
        <w:rPr>
          <w:rFonts w:ascii="Times New Roman" w:hAnsi="Times New Roman" w:cs="Times New Roman"/>
          <w:i/>
          <w:sz w:val="24"/>
          <w:szCs w:val="24"/>
        </w:rPr>
      </w:pPr>
      <w:r>
        <w:rPr>
          <w:rFonts w:ascii="Times New Roman" w:hAnsi="Times New Roman" w:cs="Times New Roman"/>
          <w:i/>
          <w:sz w:val="24"/>
          <w:szCs w:val="24"/>
        </w:rPr>
        <w:t xml:space="preserve">Isti predložak </w:t>
      </w:r>
      <w:r w:rsidRPr="00E60D5F">
        <w:rPr>
          <w:rFonts w:ascii="Times New Roman" w:hAnsi="Times New Roman" w:cs="Times New Roman"/>
          <w:i/>
          <w:sz w:val="24"/>
          <w:szCs w:val="24"/>
        </w:rPr>
        <w:t xml:space="preserve">Tablice izračuna neto prihoda </w:t>
      </w:r>
      <w:r>
        <w:rPr>
          <w:rFonts w:ascii="Times New Roman" w:hAnsi="Times New Roman" w:cs="Times New Roman"/>
          <w:i/>
          <w:sz w:val="24"/>
          <w:szCs w:val="24"/>
        </w:rPr>
        <w:t>može se otvoriti dvostrukim klikom na ovu ikonicu:</w:t>
      </w:r>
    </w:p>
    <w:p w14:paraId="43518F28" w14:textId="77777777" w:rsidR="00E60D5F" w:rsidRDefault="00E60D5F" w:rsidP="00E60D5F">
      <w:pPr>
        <w:spacing w:after="0"/>
        <w:jc w:val="both"/>
        <w:rPr>
          <w:rFonts w:ascii="Times New Roman" w:hAnsi="Times New Roman" w:cs="Times New Roman"/>
          <w:i/>
          <w:sz w:val="24"/>
          <w:szCs w:val="24"/>
        </w:rPr>
      </w:pPr>
    </w:p>
    <w:bookmarkStart w:id="0" w:name="_MON_1592723084"/>
    <w:bookmarkEnd w:id="0"/>
    <w:p w14:paraId="1AAD6B68" w14:textId="7A1D3669" w:rsidR="00E60D5F" w:rsidRDefault="00626A0C" w:rsidP="00F61CE2">
      <w:pPr>
        <w:spacing w:after="120"/>
        <w:jc w:val="both"/>
        <w:rPr>
          <w:rFonts w:ascii="Times New Roman" w:hAnsi="Times New Roman" w:cs="Times New Roman"/>
          <w:i/>
          <w:sz w:val="24"/>
          <w:szCs w:val="24"/>
        </w:rPr>
      </w:pPr>
      <w:r>
        <w:rPr>
          <w:rFonts w:ascii="Times New Roman" w:hAnsi="Times New Roman" w:cs="Times New Roman"/>
          <w:b/>
          <w:sz w:val="24"/>
          <w:szCs w:val="24"/>
        </w:rPr>
        <w:object w:dxaOrig="1596" w:dyaOrig="1033" w14:anchorId="6132B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65pt;height:68.1pt" o:ole="">
            <v:imagedata r:id="rId15" o:title=""/>
          </v:shape>
          <o:OLEObject Type="Embed" ProgID="Excel.Sheet.12" ShapeID="_x0000_i1025" DrawAspect="Icon" ObjectID="_1692441630" r:id="rId16"/>
        </w:object>
      </w:r>
    </w:p>
    <w:p w14:paraId="095080F0" w14:textId="77777777" w:rsidR="00E60D5F" w:rsidRDefault="00E60D5F" w:rsidP="00E60D5F">
      <w:pPr>
        <w:spacing w:after="0"/>
        <w:jc w:val="both"/>
        <w:rPr>
          <w:rFonts w:ascii="Times New Roman" w:hAnsi="Times New Roman" w:cs="Times New Roman"/>
          <w:i/>
          <w:sz w:val="24"/>
          <w:szCs w:val="24"/>
        </w:rPr>
      </w:pPr>
    </w:p>
    <w:p w14:paraId="37BBBE0D" w14:textId="663E9113" w:rsidR="00B31E8C" w:rsidRDefault="00F61CE2" w:rsidP="00F61CE2">
      <w:pPr>
        <w:spacing w:after="120"/>
        <w:jc w:val="both"/>
        <w:rPr>
          <w:rFonts w:ascii="Times New Roman" w:hAnsi="Times New Roman" w:cs="Times New Roman"/>
          <w:i/>
          <w:sz w:val="24"/>
          <w:szCs w:val="24"/>
        </w:rPr>
      </w:pPr>
      <w:r>
        <w:rPr>
          <w:rFonts w:ascii="Times New Roman" w:hAnsi="Times New Roman" w:cs="Times New Roman"/>
          <w:i/>
          <w:sz w:val="24"/>
          <w:szCs w:val="24"/>
        </w:rPr>
        <w:t>P</w:t>
      </w:r>
      <w:r w:rsidRPr="00D37AA5">
        <w:rPr>
          <w:rFonts w:ascii="Times New Roman" w:hAnsi="Times New Roman" w:cs="Times New Roman"/>
          <w:i/>
          <w:sz w:val="24"/>
          <w:szCs w:val="24"/>
        </w:rPr>
        <w:t>opunjen</w:t>
      </w:r>
      <w:r>
        <w:rPr>
          <w:rFonts w:ascii="Times New Roman" w:hAnsi="Times New Roman" w:cs="Times New Roman"/>
          <w:i/>
          <w:sz w:val="24"/>
          <w:szCs w:val="24"/>
        </w:rPr>
        <w:t>i predložak Tablice</w:t>
      </w:r>
      <w:r w:rsidRPr="00D37AA5">
        <w:rPr>
          <w:rFonts w:ascii="Times New Roman" w:hAnsi="Times New Roman" w:cs="Times New Roman"/>
          <w:i/>
          <w:sz w:val="24"/>
          <w:szCs w:val="24"/>
        </w:rPr>
        <w:t xml:space="preserve"> </w:t>
      </w:r>
      <w:r>
        <w:rPr>
          <w:rFonts w:ascii="Times New Roman" w:hAnsi="Times New Roman" w:cs="Times New Roman"/>
          <w:i/>
          <w:sz w:val="24"/>
          <w:szCs w:val="24"/>
        </w:rPr>
        <w:t>kopira se u ovom poglavlju</w:t>
      </w:r>
      <w:r w:rsidR="00D0488B">
        <w:rPr>
          <w:rFonts w:ascii="Times New Roman" w:hAnsi="Times New Roman" w:cs="Times New Roman"/>
          <w:i/>
          <w:sz w:val="24"/>
          <w:szCs w:val="24"/>
        </w:rPr>
        <w:t xml:space="preserve"> na sljedećoj stranici</w:t>
      </w:r>
      <w:r>
        <w:rPr>
          <w:rFonts w:ascii="Times New Roman" w:hAnsi="Times New Roman" w:cs="Times New Roman"/>
          <w:i/>
          <w:sz w:val="24"/>
          <w:szCs w:val="24"/>
        </w:rPr>
        <w:t>.</w:t>
      </w:r>
    </w:p>
    <w:p w14:paraId="0FA3289C" w14:textId="0793FA49" w:rsidR="00F61CE2" w:rsidRDefault="00F61CE2" w:rsidP="00F61CE2">
      <w:pPr>
        <w:spacing w:after="120"/>
        <w:jc w:val="both"/>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6232"/>
        <w:gridCol w:w="1560"/>
        <w:gridCol w:w="1610"/>
      </w:tblGrid>
      <w:tr w:rsidR="008A031A" w14:paraId="68BCC543" w14:textId="77777777" w:rsidTr="00F61CE2">
        <w:trPr>
          <w:trHeight w:val="711"/>
        </w:trPr>
        <w:tc>
          <w:tcPr>
            <w:tcW w:w="6232" w:type="dxa"/>
            <w:vAlign w:val="center"/>
          </w:tcPr>
          <w:p w14:paraId="1EE6597A" w14:textId="649060B6" w:rsidR="008A031A" w:rsidRPr="00D0488B" w:rsidRDefault="008A031A" w:rsidP="00F61CE2">
            <w:pPr>
              <w:rPr>
                <w:rFonts w:ascii="Times New Roman" w:hAnsi="Times New Roman" w:cs="Times New Roman"/>
                <w:b/>
                <w:bCs/>
                <w:sz w:val="24"/>
                <w:szCs w:val="24"/>
              </w:rPr>
            </w:pPr>
            <w:r w:rsidRPr="00D0488B">
              <w:rPr>
                <w:rFonts w:ascii="Times New Roman" w:eastAsia="Calibri" w:hAnsi="Times New Roman" w:cs="Times New Roman"/>
                <w:b/>
                <w:bCs/>
                <w:sz w:val="24"/>
                <w:szCs w:val="24"/>
              </w:rPr>
              <w:t>Ostvaruje li projekt neto prihod?</w:t>
            </w:r>
          </w:p>
        </w:tc>
        <w:tc>
          <w:tcPr>
            <w:tcW w:w="1560" w:type="dxa"/>
            <w:vAlign w:val="center"/>
          </w:tcPr>
          <w:p w14:paraId="060350A6" w14:textId="52F588E0" w:rsidR="008A031A" w:rsidRDefault="00ED3C90" w:rsidP="00F61CE2">
            <w:pPr>
              <w:jc w:val="cente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4F0EBFC3" wp14:editId="2331A53C">
                      <wp:simplePos x="0" y="0"/>
                      <wp:positionH relativeFrom="column">
                        <wp:posOffset>70485</wp:posOffset>
                      </wp:positionH>
                      <wp:positionV relativeFrom="paragraph">
                        <wp:posOffset>-141605</wp:posOffset>
                      </wp:positionV>
                      <wp:extent cx="699770" cy="457200"/>
                      <wp:effectExtent l="0" t="0" r="24130" b="19050"/>
                      <wp:wrapNone/>
                      <wp:docPr id="3" name="Elipsa 3"/>
                      <wp:cNvGraphicFramePr/>
                      <a:graphic xmlns:a="http://schemas.openxmlformats.org/drawingml/2006/main">
                        <a:graphicData uri="http://schemas.microsoft.com/office/word/2010/wordprocessingShape">
                          <wps:wsp>
                            <wps:cNvSpPr/>
                            <wps:spPr>
                              <a:xfrm>
                                <a:off x="0" y="0"/>
                                <a:ext cx="699770" cy="457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B8B539" id="Elipsa 3" o:spid="_x0000_s1026" style="position:absolute;margin-left:5.55pt;margin-top:-11.15pt;width:55.1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" filled="f" strokecolor="black [3213]" strokeweight="2pt"/>
                  </w:pict>
                </mc:Fallback>
              </mc:AlternateContent>
            </w:r>
            <w:r w:rsidR="008A031A" w:rsidRPr="008A64B2">
              <w:rPr>
                <w:rFonts w:ascii="Times New Roman" w:eastAsia="Calibri" w:hAnsi="Times New Roman" w:cs="Times New Roman"/>
                <w:b/>
                <w:bCs/>
                <w:sz w:val="24"/>
                <w:szCs w:val="24"/>
              </w:rPr>
              <w:t>DA</w:t>
            </w:r>
          </w:p>
        </w:tc>
        <w:tc>
          <w:tcPr>
            <w:tcW w:w="1610" w:type="dxa"/>
            <w:vAlign w:val="center"/>
          </w:tcPr>
          <w:p w14:paraId="4839B40A" w14:textId="77777777" w:rsidR="008A031A" w:rsidRDefault="008A031A" w:rsidP="00F61CE2">
            <w:pPr>
              <w:jc w:val="center"/>
              <w:rPr>
                <w:rFonts w:ascii="Times New Roman" w:hAnsi="Times New Roman" w:cs="Times New Roman"/>
                <w:sz w:val="24"/>
                <w:szCs w:val="24"/>
              </w:rPr>
            </w:pPr>
            <w:r w:rsidRPr="008A64B2">
              <w:rPr>
                <w:rFonts w:ascii="Times New Roman" w:eastAsia="Calibri" w:hAnsi="Times New Roman" w:cs="Times New Roman"/>
                <w:b/>
                <w:bCs/>
                <w:sz w:val="24"/>
                <w:szCs w:val="24"/>
              </w:rPr>
              <w:t>NE</w:t>
            </w:r>
          </w:p>
        </w:tc>
      </w:tr>
    </w:tbl>
    <w:p w14:paraId="2CE88F2E" w14:textId="77777777" w:rsidR="008A031A" w:rsidRPr="008A64B2" w:rsidRDefault="008A031A" w:rsidP="008A031A">
      <w:pPr>
        <w:spacing w:before="120" w:after="0" w:line="240" w:lineRule="auto"/>
        <w:jc w:val="both"/>
        <w:rPr>
          <w:rFonts w:ascii="Times New Roman" w:eastAsia="Calibri" w:hAnsi="Times New Roman" w:cs="Times New Roman"/>
        </w:rPr>
      </w:pPr>
      <w:r w:rsidRPr="008A64B2">
        <w:rPr>
          <w:rFonts w:ascii="Times New Roman" w:eastAsia="Calibri" w:hAnsi="Times New Roman" w:cs="Times New Roman"/>
          <w:i/>
          <w:iCs/>
          <w:sz w:val="24"/>
          <w:szCs w:val="24"/>
        </w:rPr>
        <w:t>(Zaokružiti odgovor koji je primjenjiv za projekt)</w:t>
      </w:r>
    </w:p>
    <w:p w14:paraId="68B65A48" w14:textId="6956AFCF" w:rsidR="00801381" w:rsidRDefault="00801381" w:rsidP="007E2A0C">
      <w:pPr>
        <w:spacing w:after="120" w:line="240" w:lineRule="auto"/>
        <w:jc w:val="both"/>
        <w:rPr>
          <w:rFonts w:ascii="Times New Roman" w:eastAsia="Calibri" w:hAnsi="Times New Roman" w:cs="Times New Roman"/>
          <w:sz w:val="24"/>
          <w:szCs w:val="24"/>
        </w:rPr>
      </w:pPr>
    </w:p>
    <w:p w14:paraId="3DA395EE" w14:textId="77777777" w:rsidR="00E60D5F" w:rsidRDefault="00E60D5F" w:rsidP="007E2A0C">
      <w:pPr>
        <w:spacing w:after="120" w:line="240" w:lineRule="auto"/>
        <w:jc w:val="both"/>
        <w:rPr>
          <w:rFonts w:ascii="Times New Roman" w:eastAsia="Calibri" w:hAnsi="Times New Roman" w:cs="Times New Roman"/>
          <w:sz w:val="24"/>
          <w:szCs w:val="24"/>
        </w:rPr>
      </w:pPr>
    </w:p>
    <w:p w14:paraId="79A17D04" w14:textId="6D8151DA" w:rsidR="00F61CE2" w:rsidRPr="00F61CE2" w:rsidRDefault="00F61CE2" w:rsidP="00E60D5F">
      <w:pPr>
        <w:spacing w:after="0"/>
        <w:jc w:val="both"/>
        <w:rPr>
          <w:rFonts w:ascii="Times New Roman" w:eastAsia="Calibri" w:hAnsi="Times New Roman" w:cs="Times New Roman"/>
          <w:i/>
          <w:iCs/>
          <w:sz w:val="24"/>
          <w:szCs w:val="24"/>
        </w:rPr>
      </w:pPr>
      <w:r w:rsidRPr="00F61CE2">
        <w:rPr>
          <w:rFonts w:ascii="Times New Roman" w:eastAsia="Calibri" w:hAnsi="Times New Roman" w:cs="Times New Roman"/>
          <w:i/>
          <w:iCs/>
          <w:sz w:val="24"/>
          <w:szCs w:val="24"/>
        </w:rPr>
        <w:t>NAPOMEN</w:t>
      </w:r>
      <w:r w:rsidR="00AD7C5A">
        <w:rPr>
          <w:rFonts w:ascii="Times New Roman" w:eastAsia="Calibri" w:hAnsi="Times New Roman" w:cs="Times New Roman"/>
          <w:i/>
          <w:iCs/>
          <w:sz w:val="24"/>
          <w:szCs w:val="24"/>
        </w:rPr>
        <w:t>E</w:t>
      </w:r>
      <w:r w:rsidRPr="00F61CE2">
        <w:rPr>
          <w:rFonts w:ascii="Times New Roman" w:eastAsia="Calibri" w:hAnsi="Times New Roman" w:cs="Times New Roman"/>
          <w:i/>
          <w:iCs/>
          <w:sz w:val="24"/>
          <w:szCs w:val="24"/>
        </w:rPr>
        <w:t>:</w:t>
      </w:r>
    </w:p>
    <w:p w14:paraId="7314A950" w14:textId="0FFB2037" w:rsidR="00AD7C5A" w:rsidRDefault="00AD7C5A" w:rsidP="00E60D5F">
      <w:pPr>
        <w:spacing w:after="0"/>
        <w:jc w:val="both"/>
        <w:rPr>
          <w:rFonts w:ascii="Times New Roman" w:eastAsia="Calibri" w:hAnsi="Times New Roman" w:cs="Times New Roman"/>
          <w:i/>
          <w:iCs/>
          <w:sz w:val="24"/>
          <w:szCs w:val="24"/>
        </w:rPr>
      </w:pPr>
      <w:r w:rsidRPr="00AD7C5A">
        <w:rPr>
          <w:rFonts w:ascii="Times New Roman" w:eastAsia="Calibri" w:hAnsi="Times New Roman" w:cs="Times New Roman"/>
          <w:i/>
          <w:iCs/>
          <w:sz w:val="24"/>
          <w:szCs w:val="24"/>
        </w:rPr>
        <w:t>Tablicu izračuna neto prihoda</w:t>
      </w:r>
      <w:r>
        <w:rPr>
          <w:rFonts w:ascii="Times New Roman" w:eastAsia="Calibri" w:hAnsi="Times New Roman" w:cs="Times New Roman"/>
          <w:i/>
          <w:iCs/>
          <w:sz w:val="24"/>
          <w:szCs w:val="24"/>
        </w:rPr>
        <w:t xml:space="preserve"> je potrebno popuniti </w:t>
      </w:r>
      <w:r w:rsidRPr="00E60D5F">
        <w:rPr>
          <w:rFonts w:ascii="Times New Roman" w:eastAsia="Calibri" w:hAnsi="Times New Roman" w:cs="Times New Roman"/>
          <w:i/>
          <w:iCs/>
          <w:sz w:val="24"/>
          <w:szCs w:val="24"/>
          <w:u w:val="single"/>
        </w:rPr>
        <w:t>neovisno</w:t>
      </w:r>
      <w:r>
        <w:rPr>
          <w:rFonts w:ascii="Times New Roman" w:eastAsia="Calibri" w:hAnsi="Times New Roman" w:cs="Times New Roman"/>
          <w:i/>
          <w:iCs/>
          <w:sz w:val="24"/>
          <w:szCs w:val="24"/>
        </w:rPr>
        <w:t xml:space="preserve"> o tome koliko iznose prihvatljivi troškovi projekta, a u Planu </w:t>
      </w:r>
      <w:r w:rsidRPr="00F61CE2">
        <w:rPr>
          <w:rFonts w:ascii="Times New Roman" w:eastAsia="Calibri" w:hAnsi="Times New Roman" w:cs="Times New Roman"/>
          <w:i/>
          <w:iCs/>
          <w:sz w:val="24"/>
          <w:szCs w:val="24"/>
        </w:rPr>
        <w:t>nabave/Tablic</w:t>
      </w:r>
      <w:r>
        <w:rPr>
          <w:rFonts w:ascii="Times New Roman" w:eastAsia="Calibri" w:hAnsi="Times New Roman" w:cs="Times New Roman"/>
          <w:i/>
          <w:iCs/>
          <w:sz w:val="24"/>
          <w:szCs w:val="24"/>
        </w:rPr>
        <w:t xml:space="preserve">i troškova i izračuna potpore prihvatljivi troškova će se umanjiti samo ako prelaze </w:t>
      </w:r>
      <w:r w:rsidRPr="00AD7C5A">
        <w:rPr>
          <w:rFonts w:ascii="Times New Roman" w:eastAsia="Calibri" w:hAnsi="Times New Roman" w:cs="Times New Roman"/>
          <w:i/>
          <w:iCs/>
          <w:sz w:val="24"/>
          <w:szCs w:val="24"/>
        </w:rPr>
        <w:t>1.000.000,00 eura</w:t>
      </w:r>
      <w:r>
        <w:rPr>
          <w:rFonts w:ascii="Times New Roman" w:eastAsia="Calibri" w:hAnsi="Times New Roman" w:cs="Times New Roman"/>
          <w:i/>
          <w:iCs/>
          <w:sz w:val="24"/>
          <w:szCs w:val="24"/>
        </w:rPr>
        <w:t xml:space="preserve"> u protuvrijednosti u kunama i ako projekt generira neto prihod. </w:t>
      </w:r>
    </w:p>
    <w:p w14:paraId="51253CD6" w14:textId="59549E88" w:rsidR="00B31E8C" w:rsidRDefault="00B31E8C" w:rsidP="00E60D5F">
      <w:pPr>
        <w:spacing w:after="0"/>
        <w:jc w:val="both"/>
        <w:rPr>
          <w:rFonts w:ascii="Times New Roman" w:hAnsi="Times New Roman" w:cs="Times New Roman"/>
          <w:b/>
          <w:sz w:val="24"/>
          <w:szCs w:val="24"/>
        </w:rPr>
      </w:pPr>
    </w:p>
    <w:p w14:paraId="33E09256" w14:textId="77777777" w:rsidR="00073421" w:rsidRDefault="00073421" w:rsidP="00073421">
      <w:pPr>
        <w:jc w:val="both"/>
        <w:rPr>
          <w:rFonts w:ascii="Times New Roman" w:hAnsi="Times New Roman" w:cs="Times New Roman"/>
          <w:b/>
          <w:sz w:val="24"/>
          <w:szCs w:val="24"/>
        </w:rPr>
        <w:sectPr w:rsidR="00073421" w:rsidSect="008E2C1A">
          <w:footerReference w:type="default" r:id="rId17"/>
          <w:pgSz w:w="11906" w:h="16838"/>
          <w:pgMar w:top="1247" w:right="1247" w:bottom="1247" w:left="1247" w:header="709" w:footer="255" w:gutter="0"/>
          <w:cols w:space="708"/>
          <w:docGrid w:linePitch="360"/>
        </w:sectPr>
      </w:pPr>
    </w:p>
    <w:p w14:paraId="3DD94177" w14:textId="77777777" w:rsidR="00073421" w:rsidRDefault="00073421" w:rsidP="00D0488B">
      <w:pPr>
        <w:spacing w:after="120"/>
        <w:jc w:val="center"/>
        <w:rPr>
          <w:rFonts w:ascii="Times New Roman" w:hAnsi="Times New Roman" w:cs="Times New Roman"/>
          <w:b/>
          <w:sz w:val="24"/>
          <w:szCs w:val="24"/>
        </w:rPr>
      </w:pPr>
      <w:r>
        <w:rPr>
          <w:rFonts w:ascii="Times New Roman" w:hAnsi="Times New Roman" w:cs="Times New Roman"/>
          <w:b/>
          <w:sz w:val="24"/>
          <w:szCs w:val="24"/>
        </w:rPr>
        <w:lastRenderedPageBreak/>
        <w:t>Tablica izračuna neto prihoda</w:t>
      </w:r>
    </w:p>
    <w:p w14:paraId="52B151C3" w14:textId="254662A8" w:rsidR="00073421" w:rsidRPr="00D0488B" w:rsidRDefault="00073421" w:rsidP="00073421">
      <w:pPr>
        <w:jc w:val="center"/>
        <w:rPr>
          <w:rFonts w:ascii="Times New Roman" w:eastAsia="Calibri" w:hAnsi="Times New Roman" w:cs="Times New Roman"/>
          <w:i/>
          <w:iCs/>
          <w:sz w:val="20"/>
          <w:szCs w:val="20"/>
        </w:rPr>
      </w:pPr>
      <w:r w:rsidRPr="00D0488B">
        <w:rPr>
          <w:rFonts w:ascii="Times New Roman" w:eastAsia="Calibri" w:hAnsi="Times New Roman" w:cs="Times New Roman"/>
          <w:i/>
          <w:iCs/>
          <w:sz w:val="20"/>
          <w:szCs w:val="20"/>
        </w:rPr>
        <w:t>(kopirati popunjenu Tablicu izračuna neto prihoda)</w:t>
      </w:r>
    </w:p>
    <w:p w14:paraId="18437E7B" w14:textId="77777777" w:rsidR="00073421" w:rsidRPr="00DF1CE6" w:rsidRDefault="00073421" w:rsidP="00073421">
      <w:pPr>
        <w:jc w:val="both"/>
        <w:rPr>
          <w:rFonts w:ascii="Times New Roman" w:eastAsia="Calibri" w:hAnsi="Times New Roman" w:cs="Times New Roman"/>
          <w:sz w:val="24"/>
          <w:szCs w:val="24"/>
        </w:rPr>
      </w:pPr>
    </w:p>
    <w:p w14:paraId="1E52A3DF" w14:textId="77777777" w:rsidR="00073421" w:rsidRPr="00DF1CE6" w:rsidRDefault="00073421" w:rsidP="0093730F">
      <w:pPr>
        <w:jc w:val="both"/>
        <w:rPr>
          <w:rFonts w:ascii="Times New Roman" w:hAnsi="Times New Roman" w:cs="Times New Roman"/>
          <w:bCs/>
          <w:sz w:val="24"/>
          <w:szCs w:val="24"/>
        </w:rPr>
      </w:pPr>
    </w:p>
    <w:tbl>
      <w:tblPr>
        <w:tblW w:w="5000" w:type="pct"/>
        <w:tblLook w:val="04A0" w:firstRow="1" w:lastRow="0" w:firstColumn="1" w:lastColumn="0" w:noHBand="0" w:noVBand="1"/>
      </w:tblPr>
      <w:tblGrid>
        <w:gridCol w:w="643"/>
        <w:gridCol w:w="3418"/>
        <w:gridCol w:w="1043"/>
        <w:gridCol w:w="861"/>
        <w:gridCol w:w="861"/>
        <w:gridCol w:w="861"/>
        <w:gridCol w:w="861"/>
        <w:gridCol w:w="861"/>
        <w:gridCol w:w="861"/>
        <w:gridCol w:w="861"/>
        <w:gridCol w:w="861"/>
        <w:gridCol w:w="861"/>
        <w:gridCol w:w="1269"/>
        <w:gridCol w:w="222"/>
      </w:tblGrid>
      <w:tr w:rsidR="00626A0C" w:rsidRPr="00626A0C" w14:paraId="00FBEBDF" w14:textId="77777777" w:rsidTr="00626A0C">
        <w:trPr>
          <w:gridAfter w:val="1"/>
          <w:wAfter w:w="45" w:type="pct"/>
          <w:trHeight w:val="509"/>
        </w:trPr>
        <w:tc>
          <w:tcPr>
            <w:tcW w:w="4955" w:type="pct"/>
            <w:gridSpan w:val="13"/>
            <w:vMerge w:val="restart"/>
            <w:tcBorders>
              <w:top w:val="nil"/>
              <w:left w:val="nil"/>
              <w:bottom w:val="nil"/>
              <w:right w:val="nil"/>
            </w:tcBorders>
            <w:shd w:val="clear" w:color="000000" w:fill="1F4E78"/>
            <w:noWrap/>
            <w:vAlign w:val="center"/>
            <w:hideMark/>
          </w:tcPr>
          <w:p w14:paraId="26A41D11" w14:textId="77777777" w:rsidR="00626A0C" w:rsidRPr="00626A0C" w:rsidRDefault="00626A0C" w:rsidP="00626A0C">
            <w:pPr>
              <w:spacing w:after="0" w:line="240" w:lineRule="auto"/>
              <w:jc w:val="center"/>
              <w:rPr>
                <w:rFonts w:ascii="Palatino Linotype" w:eastAsia="Times New Roman" w:hAnsi="Palatino Linotype" w:cs="Calibri"/>
                <w:b/>
                <w:bCs/>
                <w:i/>
                <w:iCs/>
                <w:color w:val="FFFFFF"/>
                <w:sz w:val="28"/>
                <w:szCs w:val="28"/>
                <w:lang w:eastAsia="hr-HR"/>
              </w:rPr>
            </w:pPr>
            <w:r w:rsidRPr="00626A0C">
              <w:rPr>
                <w:rFonts w:ascii="Palatino Linotype" w:eastAsia="Times New Roman" w:hAnsi="Palatino Linotype" w:cs="Calibri"/>
                <w:b/>
                <w:bCs/>
                <w:i/>
                <w:iCs/>
                <w:color w:val="FFFFFF"/>
                <w:sz w:val="28"/>
                <w:szCs w:val="28"/>
                <w:lang w:eastAsia="hr-HR"/>
              </w:rPr>
              <w:t>Izračun diskontiranog neto prihoda</w:t>
            </w:r>
          </w:p>
        </w:tc>
      </w:tr>
      <w:tr w:rsidR="00626A0C" w:rsidRPr="00626A0C" w14:paraId="539AE9A0" w14:textId="77777777" w:rsidTr="00626A0C">
        <w:trPr>
          <w:trHeight w:val="285"/>
        </w:trPr>
        <w:tc>
          <w:tcPr>
            <w:tcW w:w="4955" w:type="pct"/>
            <w:gridSpan w:val="13"/>
            <w:vMerge/>
            <w:tcBorders>
              <w:top w:val="nil"/>
              <w:left w:val="nil"/>
              <w:bottom w:val="nil"/>
              <w:right w:val="nil"/>
            </w:tcBorders>
            <w:vAlign w:val="center"/>
            <w:hideMark/>
          </w:tcPr>
          <w:p w14:paraId="5B94838E" w14:textId="77777777" w:rsidR="00626A0C" w:rsidRPr="00626A0C" w:rsidRDefault="00626A0C" w:rsidP="00626A0C">
            <w:pPr>
              <w:spacing w:after="0" w:line="240" w:lineRule="auto"/>
              <w:rPr>
                <w:rFonts w:ascii="Palatino Linotype" w:eastAsia="Times New Roman" w:hAnsi="Palatino Linotype" w:cs="Calibri"/>
                <w:b/>
                <w:bCs/>
                <w:i/>
                <w:iCs/>
                <w:color w:val="FFFFFF"/>
                <w:sz w:val="28"/>
                <w:szCs w:val="28"/>
                <w:lang w:eastAsia="hr-HR"/>
              </w:rPr>
            </w:pPr>
          </w:p>
        </w:tc>
        <w:tc>
          <w:tcPr>
            <w:tcW w:w="45" w:type="pct"/>
            <w:tcBorders>
              <w:top w:val="nil"/>
              <w:left w:val="nil"/>
              <w:bottom w:val="nil"/>
              <w:right w:val="nil"/>
            </w:tcBorders>
            <w:shd w:val="clear" w:color="auto" w:fill="auto"/>
            <w:noWrap/>
            <w:vAlign w:val="bottom"/>
            <w:hideMark/>
          </w:tcPr>
          <w:p w14:paraId="6B87CB9B" w14:textId="77777777" w:rsidR="00626A0C" w:rsidRPr="00626A0C" w:rsidRDefault="00626A0C" w:rsidP="00626A0C">
            <w:pPr>
              <w:spacing w:after="0" w:line="240" w:lineRule="auto"/>
              <w:jc w:val="center"/>
              <w:rPr>
                <w:rFonts w:ascii="Palatino Linotype" w:eastAsia="Times New Roman" w:hAnsi="Palatino Linotype" w:cs="Calibri"/>
                <w:b/>
                <w:bCs/>
                <w:i/>
                <w:iCs/>
                <w:color w:val="FFFFFF"/>
                <w:sz w:val="28"/>
                <w:szCs w:val="28"/>
                <w:lang w:eastAsia="hr-HR"/>
              </w:rPr>
            </w:pPr>
          </w:p>
        </w:tc>
      </w:tr>
      <w:tr w:rsidR="00626A0C" w:rsidRPr="00626A0C" w14:paraId="092F7237" w14:textId="77777777" w:rsidTr="00626A0C">
        <w:trPr>
          <w:trHeight w:val="375"/>
        </w:trPr>
        <w:tc>
          <w:tcPr>
            <w:tcW w:w="4955" w:type="pct"/>
            <w:gridSpan w:val="13"/>
            <w:vMerge/>
            <w:tcBorders>
              <w:top w:val="nil"/>
              <w:left w:val="nil"/>
              <w:bottom w:val="nil"/>
              <w:right w:val="nil"/>
            </w:tcBorders>
            <w:vAlign w:val="center"/>
            <w:hideMark/>
          </w:tcPr>
          <w:p w14:paraId="790183C0" w14:textId="77777777" w:rsidR="00626A0C" w:rsidRPr="00626A0C" w:rsidRDefault="00626A0C" w:rsidP="00626A0C">
            <w:pPr>
              <w:spacing w:after="0" w:line="240" w:lineRule="auto"/>
              <w:rPr>
                <w:rFonts w:ascii="Palatino Linotype" w:eastAsia="Times New Roman" w:hAnsi="Palatino Linotype" w:cs="Calibri"/>
                <w:b/>
                <w:bCs/>
                <w:i/>
                <w:iCs/>
                <w:color w:val="FFFFFF"/>
                <w:sz w:val="28"/>
                <w:szCs w:val="28"/>
                <w:lang w:eastAsia="hr-HR"/>
              </w:rPr>
            </w:pPr>
          </w:p>
        </w:tc>
        <w:tc>
          <w:tcPr>
            <w:tcW w:w="45" w:type="pct"/>
            <w:tcBorders>
              <w:top w:val="nil"/>
              <w:left w:val="nil"/>
              <w:bottom w:val="nil"/>
              <w:right w:val="nil"/>
            </w:tcBorders>
            <w:shd w:val="clear" w:color="auto" w:fill="auto"/>
            <w:noWrap/>
            <w:vAlign w:val="bottom"/>
            <w:hideMark/>
          </w:tcPr>
          <w:p w14:paraId="4A285AC7"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7F1E0067" w14:textId="77777777" w:rsidTr="00626A0C">
        <w:trPr>
          <w:trHeight w:val="375"/>
        </w:trPr>
        <w:tc>
          <w:tcPr>
            <w:tcW w:w="238" w:type="pct"/>
            <w:tcBorders>
              <w:top w:val="nil"/>
              <w:left w:val="nil"/>
              <w:bottom w:val="nil"/>
              <w:right w:val="nil"/>
            </w:tcBorders>
            <w:shd w:val="clear" w:color="000000" w:fill="BDD7EE"/>
            <w:noWrap/>
            <w:vAlign w:val="center"/>
            <w:hideMark/>
          </w:tcPr>
          <w:p w14:paraId="7C3D6D5C" w14:textId="77777777" w:rsidR="00626A0C" w:rsidRPr="00626A0C" w:rsidRDefault="00626A0C" w:rsidP="00626A0C">
            <w:pPr>
              <w:spacing w:after="0" w:line="240" w:lineRule="auto"/>
              <w:jc w:val="center"/>
              <w:rPr>
                <w:rFonts w:ascii="Palatino Linotype" w:eastAsia="Times New Roman" w:hAnsi="Palatino Linotype" w:cs="Calibri"/>
                <w:b/>
                <w:bCs/>
                <w:i/>
                <w:iCs/>
                <w:color w:val="FFFFFF"/>
                <w:sz w:val="28"/>
                <w:szCs w:val="28"/>
                <w:lang w:eastAsia="hr-HR"/>
              </w:rPr>
            </w:pPr>
            <w:r w:rsidRPr="00626A0C">
              <w:rPr>
                <w:rFonts w:ascii="Palatino Linotype" w:eastAsia="Times New Roman" w:hAnsi="Palatino Linotype" w:cs="Calibri"/>
                <w:b/>
                <w:bCs/>
                <w:i/>
                <w:iCs/>
                <w:color w:val="FFFFFF"/>
                <w:sz w:val="28"/>
                <w:szCs w:val="28"/>
                <w:lang w:eastAsia="hr-HR"/>
              </w:rPr>
              <w:t> </w:t>
            </w:r>
          </w:p>
        </w:tc>
        <w:tc>
          <w:tcPr>
            <w:tcW w:w="1205" w:type="pct"/>
            <w:tcBorders>
              <w:top w:val="nil"/>
              <w:left w:val="nil"/>
              <w:bottom w:val="nil"/>
              <w:right w:val="nil"/>
            </w:tcBorders>
            <w:shd w:val="clear" w:color="000000" w:fill="BDD7EE"/>
            <w:noWrap/>
            <w:vAlign w:val="center"/>
            <w:hideMark/>
          </w:tcPr>
          <w:p w14:paraId="5B996A44" w14:textId="77777777" w:rsidR="00626A0C" w:rsidRPr="00626A0C" w:rsidRDefault="00626A0C" w:rsidP="00626A0C">
            <w:pPr>
              <w:spacing w:after="0" w:line="240" w:lineRule="auto"/>
              <w:jc w:val="center"/>
              <w:rPr>
                <w:rFonts w:ascii="Palatino Linotype" w:eastAsia="Times New Roman" w:hAnsi="Palatino Linotype" w:cs="Calibri"/>
                <w:b/>
                <w:bCs/>
                <w:i/>
                <w:iCs/>
                <w:color w:val="FFFFFF"/>
                <w:sz w:val="28"/>
                <w:szCs w:val="28"/>
                <w:lang w:eastAsia="hr-HR"/>
              </w:rPr>
            </w:pPr>
            <w:r w:rsidRPr="00626A0C">
              <w:rPr>
                <w:rFonts w:ascii="Palatino Linotype" w:eastAsia="Times New Roman" w:hAnsi="Palatino Linotype" w:cs="Calibri"/>
                <w:b/>
                <w:bCs/>
                <w:i/>
                <w:iCs/>
                <w:color w:val="FFFFFF"/>
                <w:sz w:val="28"/>
                <w:szCs w:val="28"/>
                <w:lang w:eastAsia="hr-HR"/>
              </w:rPr>
              <w:t> </w:t>
            </w:r>
          </w:p>
        </w:tc>
        <w:tc>
          <w:tcPr>
            <w:tcW w:w="377" w:type="pct"/>
            <w:tcBorders>
              <w:top w:val="nil"/>
              <w:left w:val="nil"/>
              <w:bottom w:val="nil"/>
              <w:right w:val="nil"/>
            </w:tcBorders>
            <w:shd w:val="clear" w:color="000000" w:fill="BDD7EE"/>
            <w:noWrap/>
            <w:vAlign w:val="center"/>
            <w:hideMark/>
          </w:tcPr>
          <w:p w14:paraId="278E98AF" w14:textId="77777777" w:rsidR="00626A0C" w:rsidRPr="00626A0C" w:rsidRDefault="00626A0C" w:rsidP="00626A0C">
            <w:pPr>
              <w:spacing w:after="0" w:line="240" w:lineRule="auto"/>
              <w:jc w:val="center"/>
              <w:rPr>
                <w:rFonts w:ascii="Palatino Linotype" w:eastAsia="Times New Roman" w:hAnsi="Palatino Linotype" w:cs="Calibri"/>
                <w:b/>
                <w:bCs/>
                <w:i/>
                <w:iCs/>
                <w:color w:val="FFFFFF"/>
                <w:sz w:val="28"/>
                <w:szCs w:val="28"/>
                <w:lang w:eastAsia="hr-HR"/>
              </w:rPr>
            </w:pPr>
            <w:r w:rsidRPr="00626A0C">
              <w:rPr>
                <w:rFonts w:ascii="Palatino Linotype" w:eastAsia="Times New Roman" w:hAnsi="Palatino Linotype" w:cs="Calibri"/>
                <w:b/>
                <w:bCs/>
                <w:i/>
                <w:iCs/>
                <w:color w:val="FFFFFF"/>
                <w:sz w:val="28"/>
                <w:szCs w:val="28"/>
                <w:lang w:eastAsia="hr-HR"/>
              </w:rPr>
              <w:t> </w:t>
            </w:r>
          </w:p>
        </w:tc>
        <w:tc>
          <w:tcPr>
            <w:tcW w:w="298" w:type="pct"/>
            <w:tcBorders>
              <w:top w:val="nil"/>
              <w:left w:val="nil"/>
              <w:bottom w:val="nil"/>
              <w:right w:val="nil"/>
            </w:tcBorders>
            <w:shd w:val="clear" w:color="000000" w:fill="BDD7EE"/>
            <w:noWrap/>
            <w:vAlign w:val="center"/>
            <w:hideMark/>
          </w:tcPr>
          <w:p w14:paraId="24842D38" w14:textId="77777777" w:rsidR="00626A0C" w:rsidRPr="00626A0C" w:rsidRDefault="00626A0C" w:rsidP="00626A0C">
            <w:pPr>
              <w:spacing w:after="0" w:line="240" w:lineRule="auto"/>
              <w:jc w:val="center"/>
              <w:rPr>
                <w:rFonts w:ascii="Palatino Linotype" w:eastAsia="Times New Roman" w:hAnsi="Palatino Linotype" w:cs="Calibri"/>
                <w:b/>
                <w:bCs/>
                <w:i/>
                <w:iCs/>
                <w:color w:val="FFFFFF"/>
                <w:sz w:val="28"/>
                <w:szCs w:val="28"/>
                <w:lang w:eastAsia="hr-HR"/>
              </w:rPr>
            </w:pPr>
            <w:r w:rsidRPr="00626A0C">
              <w:rPr>
                <w:rFonts w:ascii="Palatino Linotype" w:eastAsia="Times New Roman" w:hAnsi="Palatino Linotype" w:cs="Calibri"/>
                <w:b/>
                <w:bCs/>
                <w:i/>
                <w:iCs/>
                <w:color w:val="FFFFFF"/>
                <w:sz w:val="28"/>
                <w:szCs w:val="28"/>
                <w:lang w:eastAsia="hr-HR"/>
              </w:rPr>
              <w:t> </w:t>
            </w:r>
          </w:p>
        </w:tc>
        <w:tc>
          <w:tcPr>
            <w:tcW w:w="298" w:type="pct"/>
            <w:tcBorders>
              <w:top w:val="nil"/>
              <w:left w:val="nil"/>
              <w:bottom w:val="nil"/>
              <w:right w:val="nil"/>
            </w:tcBorders>
            <w:shd w:val="clear" w:color="000000" w:fill="BDD7EE"/>
            <w:noWrap/>
            <w:vAlign w:val="center"/>
            <w:hideMark/>
          </w:tcPr>
          <w:p w14:paraId="7DC7874B" w14:textId="77777777" w:rsidR="00626A0C" w:rsidRPr="00626A0C" w:rsidRDefault="00626A0C" w:rsidP="00626A0C">
            <w:pPr>
              <w:spacing w:after="0" w:line="240" w:lineRule="auto"/>
              <w:jc w:val="center"/>
              <w:rPr>
                <w:rFonts w:ascii="Palatino Linotype" w:eastAsia="Times New Roman" w:hAnsi="Palatino Linotype" w:cs="Calibri"/>
                <w:b/>
                <w:bCs/>
                <w:i/>
                <w:iCs/>
                <w:color w:val="FFFFFF"/>
                <w:sz w:val="28"/>
                <w:szCs w:val="28"/>
                <w:lang w:eastAsia="hr-HR"/>
              </w:rPr>
            </w:pPr>
            <w:r w:rsidRPr="00626A0C">
              <w:rPr>
                <w:rFonts w:ascii="Palatino Linotype" w:eastAsia="Times New Roman" w:hAnsi="Palatino Linotype" w:cs="Calibri"/>
                <w:b/>
                <w:bCs/>
                <w:i/>
                <w:iCs/>
                <w:color w:val="FFFFFF"/>
                <w:sz w:val="28"/>
                <w:szCs w:val="28"/>
                <w:lang w:eastAsia="hr-HR"/>
              </w:rPr>
              <w:t> </w:t>
            </w:r>
          </w:p>
        </w:tc>
        <w:tc>
          <w:tcPr>
            <w:tcW w:w="298" w:type="pct"/>
            <w:tcBorders>
              <w:top w:val="nil"/>
              <w:left w:val="nil"/>
              <w:bottom w:val="nil"/>
              <w:right w:val="nil"/>
            </w:tcBorders>
            <w:shd w:val="clear" w:color="000000" w:fill="BDD7EE"/>
            <w:noWrap/>
            <w:vAlign w:val="center"/>
            <w:hideMark/>
          </w:tcPr>
          <w:p w14:paraId="6A9E5329" w14:textId="77777777" w:rsidR="00626A0C" w:rsidRPr="00626A0C" w:rsidRDefault="00626A0C" w:rsidP="00626A0C">
            <w:pPr>
              <w:spacing w:after="0" w:line="240" w:lineRule="auto"/>
              <w:jc w:val="center"/>
              <w:rPr>
                <w:rFonts w:ascii="Palatino Linotype" w:eastAsia="Times New Roman" w:hAnsi="Palatino Linotype" w:cs="Calibri"/>
                <w:b/>
                <w:bCs/>
                <w:i/>
                <w:iCs/>
                <w:color w:val="FFFFFF"/>
                <w:sz w:val="28"/>
                <w:szCs w:val="28"/>
                <w:lang w:eastAsia="hr-HR"/>
              </w:rPr>
            </w:pPr>
            <w:r w:rsidRPr="00626A0C">
              <w:rPr>
                <w:rFonts w:ascii="Palatino Linotype" w:eastAsia="Times New Roman" w:hAnsi="Palatino Linotype" w:cs="Calibri"/>
                <w:b/>
                <w:bCs/>
                <w:i/>
                <w:iCs/>
                <w:color w:val="FFFFFF"/>
                <w:sz w:val="28"/>
                <w:szCs w:val="28"/>
                <w:lang w:eastAsia="hr-HR"/>
              </w:rPr>
              <w:t> </w:t>
            </w:r>
          </w:p>
        </w:tc>
        <w:tc>
          <w:tcPr>
            <w:tcW w:w="298" w:type="pct"/>
            <w:tcBorders>
              <w:top w:val="nil"/>
              <w:left w:val="nil"/>
              <w:bottom w:val="nil"/>
              <w:right w:val="nil"/>
            </w:tcBorders>
            <w:shd w:val="clear" w:color="000000" w:fill="BDD7EE"/>
            <w:noWrap/>
            <w:vAlign w:val="center"/>
            <w:hideMark/>
          </w:tcPr>
          <w:p w14:paraId="56E9431B" w14:textId="77777777" w:rsidR="00626A0C" w:rsidRPr="00626A0C" w:rsidRDefault="00626A0C" w:rsidP="00626A0C">
            <w:pPr>
              <w:spacing w:after="0" w:line="240" w:lineRule="auto"/>
              <w:jc w:val="center"/>
              <w:rPr>
                <w:rFonts w:ascii="Palatino Linotype" w:eastAsia="Times New Roman" w:hAnsi="Palatino Linotype" w:cs="Calibri"/>
                <w:b/>
                <w:bCs/>
                <w:i/>
                <w:iCs/>
                <w:color w:val="FFFFFF"/>
                <w:sz w:val="28"/>
                <w:szCs w:val="28"/>
                <w:lang w:eastAsia="hr-HR"/>
              </w:rPr>
            </w:pPr>
            <w:r w:rsidRPr="00626A0C">
              <w:rPr>
                <w:rFonts w:ascii="Palatino Linotype" w:eastAsia="Times New Roman" w:hAnsi="Palatino Linotype" w:cs="Calibri"/>
                <w:b/>
                <w:bCs/>
                <w:i/>
                <w:iCs/>
                <w:color w:val="FFFFFF"/>
                <w:sz w:val="28"/>
                <w:szCs w:val="28"/>
                <w:lang w:eastAsia="hr-HR"/>
              </w:rPr>
              <w:t> </w:t>
            </w:r>
          </w:p>
        </w:tc>
        <w:tc>
          <w:tcPr>
            <w:tcW w:w="298" w:type="pct"/>
            <w:tcBorders>
              <w:top w:val="nil"/>
              <w:left w:val="nil"/>
              <w:bottom w:val="nil"/>
              <w:right w:val="nil"/>
            </w:tcBorders>
            <w:shd w:val="clear" w:color="000000" w:fill="BDD7EE"/>
            <w:noWrap/>
            <w:vAlign w:val="center"/>
            <w:hideMark/>
          </w:tcPr>
          <w:p w14:paraId="4DC03C46" w14:textId="77777777" w:rsidR="00626A0C" w:rsidRPr="00626A0C" w:rsidRDefault="00626A0C" w:rsidP="00626A0C">
            <w:pPr>
              <w:spacing w:after="0" w:line="240" w:lineRule="auto"/>
              <w:jc w:val="center"/>
              <w:rPr>
                <w:rFonts w:ascii="Palatino Linotype" w:eastAsia="Times New Roman" w:hAnsi="Palatino Linotype" w:cs="Calibri"/>
                <w:b/>
                <w:bCs/>
                <w:i/>
                <w:iCs/>
                <w:color w:val="FFFFFF"/>
                <w:sz w:val="28"/>
                <w:szCs w:val="28"/>
                <w:lang w:eastAsia="hr-HR"/>
              </w:rPr>
            </w:pPr>
            <w:r w:rsidRPr="00626A0C">
              <w:rPr>
                <w:rFonts w:ascii="Palatino Linotype" w:eastAsia="Times New Roman" w:hAnsi="Palatino Linotype" w:cs="Calibri"/>
                <w:b/>
                <w:bCs/>
                <w:i/>
                <w:iCs/>
                <w:color w:val="FFFFFF"/>
                <w:sz w:val="28"/>
                <w:szCs w:val="28"/>
                <w:lang w:eastAsia="hr-HR"/>
              </w:rPr>
              <w:t> </w:t>
            </w:r>
          </w:p>
        </w:tc>
        <w:tc>
          <w:tcPr>
            <w:tcW w:w="298" w:type="pct"/>
            <w:tcBorders>
              <w:top w:val="nil"/>
              <w:left w:val="nil"/>
              <w:bottom w:val="nil"/>
              <w:right w:val="nil"/>
            </w:tcBorders>
            <w:shd w:val="clear" w:color="000000" w:fill="BDD7EE"/>
            <w:noWrap/>
            <w:vAlign w:val="center"/>
            <w:hideMark/>
          </w:tcPr>
          <w:p w14:paraId="62D51E9F" w14:textId="77777777" w:rsidR="00626A0C" w:rsidRPr="00626A0C" w:rsidRDefault="00626A0C" w:rsidP="00626A0C">
            <w:pPr>
              <w:spacing w:after="0" w:line="240" w:lineRule="auto"/>
              <w:jc w:val="center"/>
              <w:rPr>
                <w:rFonts w:ascii="Palatino Linotype" w:eastAsia="Times New Roman" w:hAnsi="Palatino Linotype" w:cs="Calibri"/>
                <w:b/>
                <w:bCs/>
                <w:i/>
                <w:iCs/>
                <w:color w:val="FFFFFF"/>
                <w:sz w:val="28"/>
                <w:szCs w:val="28"/>
                <w:lang w:eastAsia="hr-HR"/>
              </w:rPr>
            </w:pPr>
            <w:r w:rsidRPr="00626A0C">
              <w:rPr>
                <w:rFonts w:ascii="Palatino Linotype" w:eastAsia="Times New Roman" w:hAnsi="Palatino Linotype" w:cs="Calibri"/>
                <w:b/>
                <w:bCs/>
                <w:i/>
                <w:iCs/>
                <w:color w:val="FFFFFF"/>
                <w:sz w:val="28"/>
                <w:szCs w:val="28"/>
                <w:lang w:eastAsia="hr-HR"/>
              </w:rPr>
              <w:t> </w:t>
            </w:r>
          </w:p>
        </w:tc>
        <w:tc>
          <w:tcPr>
            <w:tcW w:w="298" w:type="pct"/>
            <w:tcBorders>
              <w:top w:val="nil"/>
              <w:left w:val="nil"/>
              <w:bottom w:val="nil"/>
              <w:right w:val="nil"/>
            </w:tcBorders>
            <w:shd w:val="clear" w:color="000000" w:fill="BDD7EE"/>
            <w:noWrap/>
            <w:vAlign w:val="center"/>
            <w:hideMark/>
          </w:tcPr>
          <w:p w14:paraId="2504A7C2" w14:textId="77777777" w:rsidR="00626A0C" w:rsidRPr="00626A0C" w:rsidRDefault="00626A0C" w:rsidP="00626A0C">
            <w:pPr>
              <w:spacing w:after="0" w:line="240" w:lineRule="auto"/>
              <w:jc w:val="center"/>
              <w:rPr>
                <w:rFonts w:ascii="Palatino Linotype" w:eastAsia="Times New Roman" w:hAnsi="Palatino Linotype" w:cs="Calibri"/>
                <w:b/>
                <w:bCs/>
                <w:i/>
                <w:iCs/>
                <w:color w:val="FFFFFF"/>
                <w:sz w:val="28"/>
                <w:szCs w:val="28"/>
                <w:lang w:eastAsia="hr-HR"/>
              </w:rPr>
            </w:pPr>
            <w:r w:rsidRPr="00626A0C">
              <w:rPr>
                <w:rFonts w:ascii="Palatino Linotype" w:eastAsia="Times New Roman" w:hAnsi="Palatino Linotype" w:cs="Calibri"/>
                <w:b/>
                <w:bCs/>
                <w:i/>
                <w:iCs/>
                <w:color w:val="FFFFFF"/>
                <w:sz w:val="28"/>
                <w:szCs w:val="28"/>
                <w:lang w:eastAsia="hr-HR"/>
              </w:rPr>
              <w:t> </w:t>
            </w:r>
          </w:p>
        </w:tc>
        <w:tc>
          <w:tcPr>
            <w:tcW w:w="298" w:type="pct"/>
            <w:tcBorders>
              <w:top w:val="nil"/>
              <w:left w:val="nil"/>
              <w:bottom w:val="nil"/>
              <w:right w:val="nil"/>
            </w:tcBorders>
            <w:shd w:val="clear" w:color="000000" w:fill="BDD7EE"/>
            <w:noWrap/>
            <w:vAlign w:val="center"/>
            <w:hideMark/>
          </w:tcPr>
          <w:p w14:paraId="3EA489D4" w14:textId="77777777" w:rsidR="00626A0C" w:rsidRPr="00626A0C" w:rsidRDefault="00626A0C" w:rsidP="00626A0C">
            <w:pPr>
              <w:spacing w:after="0" w:line="240" w:lineRule="auto"/>
              <w:jc w:val="center"/>
              <w:rPr>
                <w:rFonts w:ascii="Palatino Linotype" w:eastAsia="Times New Roman" w:hAnsi="Palatino Linotype" w:cs="Calibri"/>
                <w:b/>
                <w:bCs/>
                <w:i/>
                <w:iCs/>
                <w:color w:val="FFFFFF"/>
                <w:sz w:val="28"/>
                <w:szCs w:val="28"/>
                <w:lang w:eastAsia="hr-HR"/>
              </w:rPr>
            </w:pPr>
            <w:r w:rsidRPr="00626A0C">
              <w:rPr>
                <w:rFonts w:ascii="Palatino Linotype" w:eastAsia="Times New Roman" w:hAnsi="Palatino Linotype" w:cs="Calibri"/>
                <w:b/>
                <w:bCs/>
                <w:i/>
                <w:iCs/>
                <w:color w:val="FFFFFF"/>
                <w:sz w:val="28"/>
                <w:szCs w:val="28"/>
                <w:lang w:eastAsia="hr-HR"/>
              </w:rPr>
              <w:t> </w:t>
            </w:r>
          </w:p>
        </w:tc>
        <w:tc>
          <w:tcPr>
            <w:tcW w:w="298" w:type="pct"/>
            <w:tcBorders>
              <w:top w:val="nil"/>
              <w:left w:val="nil"/>
              <w:bottom w:val="nil"/>
              <w:right w:val="nil"/>
            </w:tcBorders>
            <w:shd w:val="clear" w:color="000000" w:fill="BDD7EE"/>
            <w:noWrap/>
            <w:vAlign w:val="center"/>
            <w:hideMark/>
          </w:tcPr>
          <w:p w14:paraId="49486760" w14:textId="77777777" w:rsidR="00626A0C" w:rsidRPr="00626A0C" w:rsidRDefault="00626A0C" w:rsidP="00626A0C">
            <w:pPr>
              <w:spacing w:after="0" w:line="240" w:lineRule="auto"/>
              <w:jc w:val="center"/>
              <w:rPr>
                <w:rFonts w:ascii="Palatino Linotype" w:eastAsia="Times New Roman" w:hAnsi="Palatino Linotype" w:cs="Calibri"/>
                <w:b/>
                <w:bCs/>
                <w:i/>
                <w:iCs/>
                <w:color w:val="FFFFFF"/>
                <w:sz w:val="28"/>
                <w:szCs w:val="28"/>
                <w:lang w:eastAsia="hr-HR"/>
              </w:rPr>
            </w:pPr>
            <w:r w:rsidRPr="00626A0C">
              <w:rPr>
                <w:rFonts w:ascii="Palatino Linotype" w:eastAsia="Times New Roman" w:hAnsi="Palatino Linotype" w:cs="Calibri"/>
                <w:b/>
                <w:bCs/>
                <w:i/>
                <w:iCs/>
                <w:color w:val="FFFFFF"/>
                <w:sz w:val="28"/>
                <w:szCs w:val="28"/>
                <w:lang w:eastAsia="hr-HR"/>
              </w:rPr>
              <w:t> </w:t>
            </w:r>
          </w:p>
        </w:tc>
        <w:tc>
          <w:tcPr>
            <w:tcW w:w="456" w:type="pct"/>
            <w:tcBorders>
              <w:top w:val="nil"/>
              <w:left w:val="nil"/>
              <w:bottom w:val="nil"/>
              <w:right w:val="nil"/>
            </w:tcBorders>
            <w:shd w:val="clear" w:color="000000" w:fill="BDD7EE"/>
            <w:noWrap/>
            <w:vAlign w:val="center"/>
            <w:hideMark/>
          </w:tcPr>
          <w:p w14:paraId="79B2B426" w14:textId="77777777" w:rsidR="00626A0C" w:rsidRPr="00626A0C" w:rsidRDefault="00626A0C" w:rsidP="00626A0C">
            <w:pPr>
              <w:spacing w:after="0" w:line="240" w:lineRule="auto"/>
              <w:jc w:val="center"/>
              <w:rPr>
                <w:rFonts w:ascii="Palatino Linotype" w:eastAsia="Times New Roman" w:hAnsi="Palatino Linotype" w:cs="Calibri"/>
                <w:b/>
                <w:bCs/>
                <w:i/>
                <w:iCs/>
                <w:color w:val="FFFFFF"/>
                <w:sz w:val="28"/>
                <w:szCs w:val="28"/>
                <w:lang w:eastAsia="hr-HR"/>
              </w:rPr>
            </w:pPr>
            <w:r w:rsidRPr="00626A0C">
              <w:rPr>
                <w:rFonts w:ascii="Palatino Linotype" w:eastAsia="Times New Roman" w:hAnsi="Palatino Linotype" w:cs="Calibri"/>
                <w:b/>
                <w:bCs/>
                <w:i/>
                <w:iCs/>
                <w:color w:val="FFFFFF"/>
                <w:sz w:val="28"/>
                <w:szCs w:val="28"/>
                <w:lang w:eastAsia="hr-HR"/>
              </w:rPr>
              <w:t> </w:t>
            </w:r>
          </w:p>
        </w:tc>
        <w:tc>
          <w:tcPr>
            <w:tcW w:w="45" w:type="pct"/>
            <w:vAlign w:val="center"/>
            <w:hideMark/>
          </w:tcPr>
          <w:p w14:paraId="57B613AF"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22A2BFA3" w14:textId="77777777" w:rsidTr="00626A0C">
        <w:trPr>
          <w:trHeight w:val="360"/>
        </w:trPr>
        <w:tc>
          <w:tcPr>
            <w:tcW w:w="4955" w:type="pct"/>
            <w:gridSpan w:val="13"/>
            <w:tcBorders>
              <w:top w:val="nil"/>
              <w:left w:val="nil"/>
              <w:bottom w:val="nil"/>
              <w:right w:val="nil"/>
            </w:tcBorders>
            <w:shd w:val="clear" w:color="000000" w:fill="BDD7EE"/>
            <w:noWrap/>
            <w:vAlign w:val="center"/>
            <w:hideMark/>
          </w:tcPr>
          <w:p w14:paraId="3D027BD6" w14:textId="77777777" w:rsidR="00626A0C" w:rsidRPr="00626A0C" w:rsidRDefault="00626A0C" w:rsidP="00626A0C">
            <w:pPr>
              <w:spacing w:after="0" w:line="240" w:lineRule="auto"/>
              <w:jc w:val="center"/>
              <w:rPr>
                <w:rFonts w:ascii="Palatino Linotype" w:eastAsia="Times New Roman" w:hAnsi="Palatino Linotype" w:cs="Calibri"/>
                <w:b/>
                <w:bCs/>
                <w:i/>
                <w:iCs/>
                <w:sz w:val="20"/>
                <w:szCs w:val="20"/>
                <w:lang w:eastAsia="hr-HR"/>
              </w:rPr>
            </w:pPr>
            <w:r w:rsidRPr="00626A0C">
              <w:rPr>
                <w:rFonts w:ascii="Palatino Linotype" w:eastAsia="Times New Roman" w:hAnsi="Palatino Linotype" w:cs="Calibri"/>
                <w:b/>
                <w:bCs/>
                <w:i/>
                <w:iCs/>
                <w:sz w:val="20"/>
                <w:szCs w:val="20"/>
                <w:lang w:eastAsia="hr-HR"/>
              </w:rPr>
              <w:t xml:space="preserve">Tablica A. PLANIRANI PRIHODI I RASHODI PROJEKTA </w:t>
            </w:r>
          </w:p>
        </w:tc>
        <w:tc>
          <w:tcPr>
            <w:tcW w:w="45" w:type="pct"/>
            <w:vAlign w:val="center"/>
            <w:hideMark/>
          </w:tcPr>
          <w:p w14:paraId="23558381"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3C5EFDC3" w14:textId="77777777" w:rsidTr="00626A0C">
        <w:trPr>
          <w:trHeight w:val="276"/>
        </w:trPr>
        <w:tc>
          <w:tcPr>
            <w:tcW w:w="1443" w:type="pct"/>
            <w:gridSpan w:val="2"/>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589E8689"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Stavka</w:t>
            </w:r>
          </w:p>
        </w:tc>
        <w:tc>
          <w:tcPr>
            <w:tcW w:w="3512" w:type="pct"/>
            <w:gridSpan w:val="11"/>
            <w:tcBorders>
              <w:top w:val="single" w:sz="8" w:space="0" w:color="auto"/>
              <w:left w:val="nil"/>
              <w:bottom w:val="single" w:sz="4" w:space="0" w:color="auto"/>
              <w:right w:val="single" w:sz="8" w:space="0" w:color="000000"/>
            </w:tcBorders>
            <w:shd w:val="clear" w:color="000000" w:fill="D9D9D9"/>
            <w:noWrap/>
            <w:vAlign w:val="bottom"/>
            <w:hideMark/>
          </w:tcPr>
          <w:p w14:paraId="549C2A0F"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Godina</w:t>
            </w:r>
          </w:p>
        </w:tc>
        <w:tc>
          <w:tcPr>
            <w:tcW w:w="45" w:type="pct"/>
            <w:vAlign w:val="center"/>
            <w:hideMark/>
          </w:tcPr>
          <w:p w14:paraId="060657B2"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3F4B6C4F" w14:textId="77777777" w:rsidTr="00626A0C">
        <w:trPr>
          <w:trHeight w:val="276"/>
        </w:trPr>
        <w:tc>
          <w:tcPr>
            <w:tcW w:w="1443" w:type="pct"/>
            <w:gridSpan w:val="2"/>
            <w:vMerge/>
            <w:tcBorders>
              <w:top w:val="single" w:sz="8" w:space="0" w:color="auto"/>
              <w:left w:val="single" w:sz="8" w:space="0" w:color="auto"/>
              <w:bottom w:val="single" w:sz="4" w:space="0" w:color="auto"/>
              <w:right w:val="single" w:sz="4" w:space="0" w:color="auto"/>
            </w:tcBorders>
            <w:vAlign w:val="center"/>
            <w:hideMark/>
          </w:tcPr>
          <w:p w14:paraId="233A013A" w14:textId="77777777" w:rsidR="00626A0C" w:rsidRPr="00626A0C" w:rsidRDefault="00626A0C" w:rsidP="00626A0C">
            <w:pPr>
              <w:spacing w:after="0" w:line="240" w:lineRule="auto"/>
              <w:rPr>
                <w:rFonts w:ascii="Palatino Linotype" w:eastAsia="Times New Roman" w:hAnsi="Palatino Linotype" w:cs="Calibri"/>
                <w:b/>
                <w:bCs/>
                <w:sz w:val="18"/>
                <w:szCs w:val="18"/>
                <w:lang w:eastAsia="hr-HR"/>
              </w:rPr>
            </w:pPr>
          </w:p>
        </w:tc>
        <w:tc>
          <w:tcPr>
            <w:tcW w:w="377" w:type="pct"/>
            <w:tcBorders>
              <w:top w:val="nil"/>
              <w:left w:val="nil"/>
              <w:bottom w:val="single" w:sz="4" w:space="0" w:color="auto"/>
              <w:right w:val="single" w:sz="4" w:space="0" w:color="auto"/>
            </w:tcBorders>
            <w:shd w:val="clear" w:color="000000" w:fill="D9D9D9"/>
            <w:noWrap/>
            <w:vAlign w:val="center"/>
            <w:hideMark/>
          </w:tcPr>
          <w:p w14:paraId="034DCA51"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w:t>
            </w:r>
          </w:p>
        </w:tc>
        <w:tc>
          <w:tcPr>
            <w:tcW w:w="298" w:type="pct"/>
            <w:tcBorders>
              <w:top w:val="nil"/>
              <w:left w:val="nil"/>
              <w:bottom w:val="single" w:sz="4" w:space="0" w:color="auto"/>
              <w:right w:val="single" w:sz="4" w:space="0" w:color="auto"/>
            </w:tcBorders>
            <w:shd w:val="clear" w:color="000000" w:fill="D9D9D9"/>
            <w:noWrap/>
            <w:vAlign w:val="center"/>
            <w:hideMark/>
          </w:tcPr>
          <w:p w14:paraId="5A573A66"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1</w:t>
            </w:r>
          </w:p>
        </w:tc>
        <w:tc>
          <w:tcPr>
            <w:tcW w:w="298" w:type="pct"/>
            <w:tcBorders>
              <w:top w:val="nil"/>
              <w:left w:val="nil"/>
              <w:bottom w:val="single" w:sz="4" w:space="0" w:color="auto"/>
              <w:right w:val="single" w:sz="4" w:space="0" w:color="auto"/>
            </w:tcBorders>
            <w:shd w:val="clear" w:color="000000" w:fill="D9D9D9"/>
            <w:noWrap/>
            <w:vAlign w:val="center"/>
            <w:hideMark/>
          </w:tcPr>
          <w:p w14:paraId="5F684501"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2</w:t>
            </w:r>
          </w:p>
        </w:tc>
        <w:tc>
          <w:tcPr>
            <w:tcW w:w="298" w:type="pct"/>
            <w:tcBorders>
              <w:top w:val="nil"/>
              <w:left w:val="nil"/>
              <w:bottom w:val="single" w:sz="4" w:space="0" w:color="auto"/>
              <w:right w:val="single" w:sz="4" w:space="0" w:color="auto"/>
            </w:tcBorders>
            <w:shd w:val="clear" w:color="000000" w:fill="D9D9D9"/>
            <w:noWrap/>
            <w:vAlign w:val="center"/>
            <w:hideMark/>
          </w:tcPr>
          <w:p w14:paraId="3E2C2210"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3</w:t>
            </w:r>
          </w:p>
        </w:tc>
        <w:tc>
          <w:tcPr>
            <w:tcW w:w="298" w:type="pct"/>
            <w:tcBorders>
              <w:top w:val="nil"/>
              <w:left w:val="nil"/>
              <w:bottom w:val="single" w:sz="4" w:space="0" w:color="auto"/>
              <w:right w:val="single" w:sz="4" w:space="0" w:color="auto"/>
            </w:tcBorders>
            <w:shd w:val="clear" w:color="000000" w:fill="D9D9D9"/>
            <w:noWrap/>
            <w:vAlign w:val="center"/>
            <w:hideMark/>
          </w:tcPr>
          <w:p w14:paraId="3E238C77"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4</w:t>
            </w:r>
          </w:p>
        </w:tc>
        <w:tc>
          <w:tcPr>
            <w:tcW w:w="298" w:type="pct"/>
            <w:tcBorders>
              <w:top w:val="nil"/>
              <w:left w:val="nil"/>
              <w:bottom w:val="single" w:sz="4" w:space="0" w:color="auto"/>
              <w:right w:val="single" w:sz="4" w:space="0" w:color="auto"/>
            </w:tcBorders>
            <w:shd w:val="clear" w:color="000000" w:fill="D9D9D9"/>
            <w:noWrap/>
            <w:vAlign w:val="center"/>
            <w:hideMark/>
          </w:tcPr>
          <w:p w14:paraId="74D08419"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5</w:t>
            </w:r>
          </w:p>
        </w:tc>
        <w:tc>
          <w:tcPr>
            <w:tcW w:w="298" w:type="pct"/>
            <w:tcBorders>
              <w:top w:val="nil"/>
              <w:left w:val="nil"/>
              <w:bottom w:val="single" w:sz="4" w:space="0" w:color="auto"/>
              <w:right w:val="single" w:sz="4" w:space="0" w:color="auto"/>
            </w:tcBorders>
            <w:shd w:val="clear" w:color="000000" w:fill="D9D9D9"/>
            <w:noWrap/>
            <w:vAlign w:val="center"/>
            <w:hideMark/>
          </w:tcPr>
          <w:p w14:paraId="7E68AF3C"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6</w:t>
            </w:r>
          </w:p>
        </w:tc>
        <w:tc>
          <w:tcPr>
            <w:tcW w:w="298" w:type="pct"/>
            <w:tcBorders>
              <w:top w:val="nil"/>
              <w:left w:val="nil"/>
              <w:bottom w:val="single" w:sz="4" w:space="0" w:color="auto"/>
              <w:right w:val="single" w:sz="4" w:space="0" w:color="auto"/>
            </w:tcBorders>
            <w:shd w:val="clear" w:color="000000" w:fill="D9D9D9"/>
            <w:noWrap/>
            <w:vAlign w:val="center"/>
            <w:hideMark/>
          </w:tcPr>
          <w:p w14:paraId="11179041"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7</w:t>
            </w:r>
          </w:p>
        </w:tc>
        <w:tc>
          <w:tcPr>
            <w:tcW w:w="298" w:type="pct"/>
            <w:tcBorders>
              <w:top w:val="nil"/>
              <w:left w:val="nil"/>
              <w:bottom w:val="single" w:sz="4" w:space="0" w:color="auto"/>
              <w:right w:val="single" w:sz="4" w:space="0" w:color="auto"/>
            </w:tcBorders>
            <w:shd w:val="clear" w:color="000000" w:fill="D9D9D9"/>
            <w:noWrap/>
            <w:vAlign w:val="center"/>
            <w:hideMark/>
          </w:tcPr>
          <w:p w14:paraId="5005C00A"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8</w:t>
            </w:r>
          </w:p>
        </w:tc>
        <w:tc>
          <w:tcPr>
            <w:tcW w:w="298" w:type="pct"/>
            <w:tcBorders>
              <w:top w:val="nil"/>
              <w:left w:val="nil"/>
              <w:bottom w:val="single" w:sz="4" w:space="0" w:color="auto"/>
              <w:right w:val="single" w:sz="4" w:space="0" w:color="auto"/>
            </w:tcBorders>
            <w:shd w:val="clear" w:color="000000" w:fill="D9D9D9"/>
            <w:noWrap/>
            <w:vAlign w:val="center"/>
            <w:hideMark/>
          </w:tcPr>
          <w:p w14:paraId="07A522D7"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9</w:t>
            </w:r>
          </w:p>
        </w:tc>
        <w:tc>
          <w:tcPr>
            <w:tcW w:w="456" w:type="pct"/>
            <w:tcBorders>
              <w:top w:val="nil"/>
              <w:left w:val="nil"/>
              <w:bottom w:val="single" w:sz="4" w:space="0" w:color="auto"/>
              <w:right w:val="single" w:sz="8" w:space="0" w:color="auto"/>
            </w:tcBorders>
            <w:shd w:val="clear" w:color="000000" w:fill="D9D9D9"/>
            <w:noWrap/>
            <w:vAlign w:val="center"/>
            <w:hideMark/>
          </w:tcPr>
          <w:p w14:paraId="65365876"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10</w:t>
            </w:r>
          </w:p>
        </w:tc>
        <w:tc>
          <w:tcPr>
            <w:tcW w:w="45" w:type="pct"/>
            <w:vAlign w:val="center"/>
            <w:hideMark/>
          </w:tcPr>
          <w:p w14:paraId="70EC9635"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0F829AB4" w14:textId="77777777" w:rsidTr="00626A0C">
        <w:trPr>
          <w:trHeight w:val="264"/>
        </w:trPr>
        <w:tc>
          <w:tcPr>
            <w:tcW w:w="144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B86F2AF"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 Prihodi od naknada i članarina</w:t>
            </w:r>
          </w:p>
        </w:tc>
        <w:tc>
          <w:tcPr>
            <w:tcW w:w="377" w:type="pct"/>
            <w:tcBorders>
              <w:top w:val="nil"/>
              <w:left w:val="nil"/>
              <w:bottom w:val="single" w:sz="4" w:space="0" w:color="auto"/>
              <w:right w:val="single" w:sz="4" w:space="0" w:color="auto"/>
            </w:tcBorders>
            <w:shd w:val="clear" w:color="000000" w:fill="D9D9D9"/>
            <w:noWrap/>
            <w:vAlign w:val="bottom"/>
            <w:hideMark/>
          </w:tcPr>
          <w:p w14:paraId="1318F134"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FFFFFF"/>
            <w:noWrap/>
            <w:vAlign w:val="bottom"/>
            <w:hideMark/>
          </w:tcPr>
          <w:p w14:paraId="3EEA1243"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FFFFFF"/>
            <w:noWrap/>
            <w:vAlign w:val="bottom"/>
            <w:hideMark/>
          </w:tcPr>
          <w:p w14:paraId="34CB5AEC"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FFFFFF"/>
            <w:noWrap/>
            <w:vAlign w:val="bottom"/>
            <w:hideMark/>
          </w:tcPr>
          <w:p w14:paraId="786BED9E"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FFFFFF"/>
            <w:noWrap/>
            <w:vAlign w:val="bottom"/>
            <w:hideMark/>
          </w:tcPr>
          <w:p w14:paraId="5F87B717"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FFFFFF"/>
            <w:noWrap/>
            <w:vAlign w:val="bottom"/>
            <w:hideMark/>
          </w:tcPr>
          <w:p w14:paraId="7487CE62"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FFFFFF"/>
            <w:noWrap/>
            <w:vAlign w:val="bottom"/>
            <w:hideMark/>
          </w:tcPr>
          <w:p w14:paraId="19058E6C"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FFFFFF"/>
            <w:noWrap/>
            <w:vAlign w:val="bottom"/>
            <w:hideMark/>
          </w:tcPr>
          <w:p w14:paraId="053592CA"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FFFFFF"/>
            <w:noWrap/>
            <w:vAlign w:val="bottom"/>
            <w:hideMark/>
          </w:tcPr>
          <w:p w14:paraId="734D02C8"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FFFFFF"/>
            <w:noWrap/>
            <w:vAlign w:val="bottom"/>
            <w:hideMark/>
          </w:tcPr>
          <w:p w14:paraId="6C70A3B8"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456" w:type="pct"/>
            <w:tcBorders>
              <w:top w:val="nil"/>
              <w:left w:val="nil"/>
              <w:bottom w:val="single" w:sz="4" w:space="0" w:color="auto"/>
              <w:right w:val="single" w:sz="8" w:space="0" w:color="auto"/>
            </w:tcBorders>
            <w:shd w:val="clear" w:color="000000" w:fill="FFFFFF"/>
            <w:noWrap/>
            <w:vAlign w:val="bottom"/>
            <w:hideMark/>
          </w:tcPr>
          <w:p w14:paraId="3845CDCB"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45" w:type="pct"/>
            <w:vAlign w:val="center"/>
            <w:hideMark/>
          </w:tcPr>
          <w:p w14:paraId="68F4B9A3"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7E2D84A8" w14:textId="77777777" w:rsidTr="00626A0C">
        <w:trPr>
          <w:trHeight w:val="264"/>
        </w:trPr>
        <w:tc>
          <w:tcPr>
            <w:tcW w:w="144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075A1DE"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2. Prihodi od najamnina</w:t>
            </w:r>
          </w:p>
        </w:tc>
        <w:tc>
          <w:tcPr>
            <w:tcW w:w="377" w:type="pct"/>
            <w:tcBorders>
              <w:top w:val="nil"/>
              <w:left w:val="nil"/>
              <w:bottom w:val="single" w:sz="4" w:space="0" w:color="auto"/>
              <w:right w:val="single" w:sz="4" w:space="0" w:color="auto"/>
            </w:tcBorders>
            <w:shd w:val="clear" w:color="000000" w:fill="D9D9D9"/>
            <w:noWrap/>
            <w:vAlign w:val="bottom"/>
            <w:hideMark/>
          </w:tcPr>
          <w:p w14:paraId="5BCF7725"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FFFFFF"/>
            <w:noWrap/>
            <w:vAlign w:val="bottom"/>
            <w:hideMark/>
          </w:tcPr>
          <w:p w14:paraId="411ABACE"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193.835</w:t>
            </w:r>
          </w:p>
        </w:tc>
        <w:tc>
          <w:tcPr>
            <w:tcW w:w="298" w:type="pct"/>
            <w:tcBorders>
              <w:top w:val="nil"/>
              <w:left w:val="nil"/>
              <w:bottom w:val="single" w:sz="4" w:space="0" w:color="auto"/>
              <w:right w:val="single" w:sz="4" w:space="0" w:color="auto"/>
            </w:tcBorders>
            <w:shd w:val="clear" w:color="000000" w:fill="FFFFFF"/>
            <w:noWrap/>
            <w:vAlign w:val="bottom"/>
            <w:hideMark/>
          </w:tcPr>
          <w:p w14:paraId="397D4E0C"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193.835</w:t>
            </w:r>
          </w:p>
        </w:tc>
        <w:tc>
          <w:tcPr>
            <w:tcW w:w="298" w:type="pct"/>
            <w:tcBorders>
              <w:top w:val="nil"/>
              <w:left w:val="nil"/>
              <w:bottom w:val="single" w:sz="4" w:space="0" w:color="auto"/>
              <w:right w:val="single" w:sz="4" w:space="0" w:color="auto"/>
            </w:tcBorders>
            <w:shd w:val="clear" w:color="000000" w:fill="FFFFFF"/>
            <w:noWrap/>
            <w:vAlign w:val="bottom"/>
            <w:hideMark/>
          </w:tcPr>
          <w:p w14:paraId="1727FAB4"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193.835</w:t>
            </w:r>
          </w:p>
        </w:tc>
        <w:tc>
          <w:tcPr>
            <w:tcW w:w="298" w:type="pct"/>
            <w:tcBorders>
              <w:top w:val="nil"/>
              <w:left w:val="nil"/>
              <w:bottom w:val="single" w:sz="4" w:space="0" w:color="auto"/>
              <w:right w:val="single" w:sz="4" w:space="0" w:color="auto"/>
            </w:tcBorders>
            <w:shd w:val="clear" w:color="000000" w:fill="FFFFFF"/>
            <w:noWrap/>
            <w:vAlign w:val="bottom"/>
            <w:hideMark/>
          </w:tcPr>
          <w:p w14:paraId="73C984C8"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193.835</w:t>
            </w:r>
          </w:p>
        </w:tc>
        <w:tc>
          <w:tcPr>
            <w:tcW w:w="298" w:type="pct"/>
            <w:tcBorders>
              <w:top w:val="nil"/>
              <w:left w:val="nil"/>
              <w:bottom w:val="single" w:sz="4" w:space="0" w:color="auto"/>
              <w:right w:val="single" w:sz="4" w:space="0" w:color="auto"/>
            </w:tcBorders>
            <w:shd w:val="clear" w:color="000000" w:fill="FFFFFF"/>
            <w:noWrap/>
            <w:vAlign w:val="bottom"/>
            <w:hideMark/>
          </w:tcPr>
          <w:p w14:paraId="14F7F21B"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193.835</w:t>
            </w:r>
          </w:p>
        </w:tc>
        <w:tc>
          <w:tcPr>
            <w:tcW w:w="298" w:type="pct"/>
            <w:tcBorders>
              <w:top w:val="nil"/>
              <w:left w:val="nil"/>
              <w:bottom w:val="single" w:sz="4" w:space="0" w:color="auto"/>
              <w:right w:val="single" w:sz="4" w:space="0" w:color="auto"/>
            </w:tcBorders>
            <w:shd w:val="clear" w:color="000000" w:fill="FFFFFF"/>
            <w:noWrap/>
            <w:vAlign w:val="bottom"/>
            <w:hideMark/>
          </w:tcPr>
          <w:p w14:paraId="070FBC9F"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193.835</w:t>
            </w:r>
          </w:p>
        </w:tc>
        <w:tc>
          <w:tcPr>
            <w:tcW w:w="298" w:type="pct"/>
            <w:tcBorders>
              <w:top w:val="nil"/>
              <w:left w:val="nil"/>
              <w:bottom w:val="single" w:sz="4" w:space="0" w:color="auto"/>
              <w:right w:val="single" w:sz="4" w:space="0" w:color="auto"/>
            </w:tcBorders>
            <w:shd w:val="clear" w:color="000000" w:fill="FFFFFF"/>
            <w:noWrap/>
            <w:vAlign w:val="bottom"/>
            <w:hideMark/>
          </w:tcPr>
          <w:p w14:paraId="01C3C5D4"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193.835</w:t>
            </w:r>
          </w:p>
        </w:tc>
        <w:tc>
          <w:tcPr>
            <w:tcW w:w="298" w:type="pct"/>
            <w:tcBorders>
              <w:top w:val="nil"/>
              <w:left w:val="nil"/>
              <w:bottom w:val="single" w:sz="4" w:space="0" w:color="auto"/>
              <w:right w:val="single" w:sz="4" w:space="0" w:color="auto"/>
            </w:tcBorders>
            <w:shd w:val="clear" w:color="000000" w:fill="FFFFFF"/>
            <w:noWrap/>
            <w:vAlign w:val="bottom"/>
            <w:hideMark/>
          </w:tcPr>
          <w:p w14:paraId="4E8913FB"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193.835</w:t>
            </w:r>
          </w:p>
        </w:tc>
        <w:tc>
          <w:tcPr>
            <w:tcW w:w="298" w:type="pct"/>
            <w:tcBorders>
              <w:top w:val="nil"/>
              <w:left w:val="nil"/>
              <w:bottom w:val="single" w:sz="4" w:space="0" w:color="auto"/>
              <w:right w:val="single" w:sz="4" w:space="0" w:color="auto"/>
            </w:tcBorders>
            <w:shd w:val="clear" w:color="000000" w:fill="FFFFFF"/>
            <w:noWrap/>
            <w:vAlign w:val="bottom"/>
            <w:hideMark/>
          </w:tcPr>
          <w:p w14:paraId="7BD06657"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193.835</w:t>
            </w:r>
          </w:p>
        </w:tc>
        <w:tc>
          <w:tcPr>
            <w:tcW w:w="456" w:type="pct"/>
            <w:tcBorders>
              <w:top w:val="nil"/>
              <w:left w:val="nil"/>
              <w:bottom w:val="single" w:sz="4" w:space="0" w:color="auto"/>
              <w:right w:val="single" w:sz="4" w:space="0" w:color="auto"/>
            </w:tcBorders>
            <w:shd w:val="clear" w:color="000000" w:fill="FFFFFF"/>
            <w:noWrap/>
            <w:vAlign w:val="bottom"/>
            <w:hideMark/>
          </w:tcPr>
          <w:p w14:paraId="04F30681"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193.835</w:t>
            </w:r>
          </w:p>
        </w:tc>
        <w:tc>
          <w:tcPr>
            <w:tcW w:w="45" w:type="pct"/>
            <w:vAlign w:val="center"/>
            <w:hideMark/>
          </w:tcPr>
          <w:p w14:paraId="7A4D2FBE"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49CE4AC1" w14:textId="77777777" w:rsidTr="00626A0C">
        <w:trPr>
          <w:trHeight w:val="276"/>
        </w:trPr>
        <w:tc>
          <w:tcPr>
            <w:tcW w:w="1443" w:type="pct"/>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33470BF4" w14:textId="77777777" w:rsidR="00626A0C" w:rsidRPr="00626A0C" w:rsidRDefault="00626A0C" w:rsidP="00626A0C">
            <w:pPr>
              <w:spacing w:after="0" w:line="240" w:lineRule="auto"/>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 xml:space="preserve">A. Prihodi poslovanja </w:t>
            </w:r>
            <w:r w:rsidRPr="00626A0C">
              <w:rPr>
                <w:rFonts w:ascii="Palatino Linotype" w:eastAsia="Times New Roman" w:hAnsi="Palatino Linotype" w:cs="Calibri"/>
                <w:sz w:val="18"/>
                <w:szCs w:val="18"/>
                <w:lang w:eastAsia="hr-HR"/>
              </w:rPr>
              <w:t>(1+2)</w:t>
            </w:r>
          </w:p>
        </w:tc>
        <w:tc>
          <w:tcPr>
            <w:tcW w:w="377" w:type="pct"/>
            <w:tcBorders>
              <w:top w:val="nil"/>
              <w:left w:val="nil"/>
              <w:bottom w:val="single" w:sz="4" w:space="0" w:color="auto"/>
              <w:right w:val="single" w:sz="4" w:space="0" w:color="auto"/>
            </w:tcBorders>
            <w:shd w:val="clear" w:color="000000" w:fill="D9D9D9"/>
            <w:noWrap/>
            <w:vAlign w:val="bottom"/>
            <w:hideMark/>
          </w:tcPr>
          <w:p w14:paraId="47A27146"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w:t>
            </w:r>
          </w:p>
        </w:tc>
        <w:tc>
          <w:tcPr>
            <w:tcW w:w="298" w:type="pct"/>
            <w:tcBorders>
              <w:top w:val="nil"/>
              <w:left w:val="nil"/>
              <w:bottom w:val="single" w:sz="4" w:space="0" w:color="auto"/>
              <w:right w:val="single" w:sz="4" w:space="0" w:color="auto"/>
            </w:tcBorders>
            <w:shd w:val="clear" w:color="000000" w:fill="D9D9D9"/>
            <w:noWrap/>
            <w:vAlign w:val="bottom"/>
            <w:hideMark/>
          </w:tcPr>
          <w:p w14:paraId="3DE057E8"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193.835</w:t>
            </w:r>
          </w:p>
        </w:tc>
        <w:tc>
          <w:tcPr>
            <w:tcW w:w="298" w:type="pct"/>
            <w:tcBorders>
              <w:top w:val="nil"/>
              <w:left w:val="nil"/>
              <w:bottom w:val="single" w:sz="4" w:space="0" w:color="auto"/>
              <w:right w:val="single" w:sz="4" w:space="0" w:color="auto"/>
            </w:tcBorders>
            <w:shd w:val="clear" w:color="000000" w:fill="D9D9D9"/>
            <w:noWrap/>
            <w:vAlign w:val="bottom"/>
            <w:hideMark/>
          </w:tcPr>
          <w:p w14:paraId="62993213"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193.835</w:t>
            </w:r>
          </w:p>
        </w:tc>
        <w:tc>
          <w:tcPr>
            <w:tcW w:w="298" w:type="pct"/>
            <w:tcBorders>
              <w:top w:val="nil"/>
              <w:left w:val="nil"/>
              <w:bottom w:val="single" w:sz="4" w:space="0" w:color="auto"/>
              <w:right w:val="single" w:sz="4" w:space="0" w:color="auto"/>
            </w:tcBorders>
            <w:shd w:val="clear" w:color="000000" w:fill="D9D9D9"/>
            <w:noWrap/>
            <w:vAlign w:val="bottom"/>
            <w:hideMark/>
          </w:tcPr>
          <w:p w14:paraId="2A22F818"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193.835</w:t>
            </w:r>
          </w:p>
        </w:tc>
        <w:tc>
          <w:tcPr>
            <w:tcW w:w="298" w:type="pct"/>
            <w:tcBorders>
              <w:top w:val="nil"/>
              <w:left w:val="nil"/>
              <w:bottom w:val="single" w:sz="4" w:space="0" w:color="auto"/>
              <w:right w:val="single" w:sz="4" w:space="0" w:color="auto"/>
            </w:tcBorders>
            <w:shd w:val="clear" w:color="000000" w:fill="D9D9D9"/>
            <w:noWrap/>
            <w:vAlign w:val="bottom"/>
            <w:hideMark/>
          </w:tcPr>
          <w:p w14:paraId="1A94677E"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193.835</w:t>
            </w:r>
          </w:p>
        </w:tc>
        <w:tc>
          <w:tcPr>
            <w:tcW w:w="298" w:type="pct"/>
            <w:tcBorders>
              <w:top w:val="nil"/>
              <w:left w:val="nil"/>
              <w:bottom w:val="single" w:sz="4" w:space="0" w:color="auto"/>
              <w:right w:val="single" w:sz="4" w:space="0" w:color="auto"/>
            </w:tcBorders>
            <w:shd w:val="clear" w:color="000000" w:fill="D9D9D9"/>
            <w:noWrap/>
            <w:vAlign w:val="bottom"/>
            <w:hideMark/>
          </w:tcPr>
          <w:p w14:paraId="4A531E25"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193.835</w:t>
            </w:r>
          </w:p>
        </w:tc>
        <w:tc>
          <w:tcPr>
            <w:tcW w:w="298" w:type="pct"/>
            <w:tcBorders>
              <w:top w:val="nil"/>
              <w:left w:val="nil"/>
              <w:bottom w:val="single" w:sz="4" w:space="0" w:color="auto"/>
              <w:right w:val="single" w:sz="4" w:space="0" w:color="auto"/>
            </w:tcBorders>
            <w:shd w:val="clear" w:color="000000" w:fill="D9D9D9"/>
            <w:noWrap/>
            <w:vAlign w:val="bottom"/>
            <w:hideMark/>
          </w:tcPr>
          <w:p w14:paraId="71B85551"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193.835</w:t>
            </w:r>
          </w:p>
        </w:tc>
        <w:tc>
          <w:tcPr>
            <w:tcW w:w="298" w:type="pct"/>
            <w:tcBorders>
              <w:top w:val="nil"/>
              <w:left w:val="nil"/>
              <w:bottom w:val="single" w:sz="4" w:space="0" w:color="auto"/>
              <w:right w:val="single" w:sz="4" w:space="0" w:color="auto"/>
            </w:tcBorders>
            <w:shd w:val="clear" w:color="000000" w:fill="D9D9D9"/>
            <w:noWrap/>
            <w:vAlign w:val="bottom"/>
            <w:hideMark/>
          </w:tcPr>
          <w:p w14:paraId="47AE0980"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193.835</w:t>
            </w:r>
          </w:p>
        </w:tc>
        <w:tc>
          <w:tcPr>
            <w:tcW w:w="298" w:type="pct"/>
            <w:tcBorders>
              <w:top w:val="nil"/>
              <w:left w:val="nil"/>
              <w:bottom w:val="single" w:sz="4" w:space="0" w:color="auto"/>
              <w:right w:val="single" w:sz="4" w:space="0" w:color="auto"/>
            </w:tcBorders>
            <w:shd w:val="clear" w:color="000000" w:fill="D9D9D9"/>
            <w:noWrap/>
            <w:vAlign w:val="bottom"/>
            <w:hideMark/>
          </w:tcPr>
          <w:p w14:paraId="7AAF3DC0"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193.835</w:t>
            </w:r>
          </w:p>
        </w:tc>
        <w:tc>
          <w:tcPr>
            <w:tcW w:w="298" w:type="pct"/>
            <w:tcBorders>
              <w:top w:val="nil"/>
              <w:left w:val="nil"/>
              <w:bottom w:val="single" w:sz="4" w:space="0" w:color="auto"/>
              <w:right w:val="single" w:sz="4" w:space="0" w:color="auto"/>
            </w:tcBorders>
            <w:shd w:val="clear" w:color="000000" w:fill="D9D9D9"/>
            <w:noWrap/>
            <w:vAlign w:val="bottom"/>
            <w:hideMark/>
          </w:tcPr>
          <w:p w14:paraId="2FE0EF2E"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193.835</w:t>
            </w:r>
          </w:p>
        </w:tc>
        <w:tc>
          <w:tcPr>
            <w:tcW w:w="456" w:type="pct"/>
            <w:tcBorders>
              <w:top w:val="nil"/>
              <w:left w:val="nil"/>
              <w:bottom w:val="single" w:sz="4" w:space="0" w:color="auto"/>
              <w:right w:val="single" w:sz="8" w:space="0" w:color="auto"/>
            </w:tcBorders>
            <w:shd w:val="clear" w:color="000000" w:fill="D9D9D9"/>
            <w:noWrap/>
            <w:vAlign w:val="bottom"/>
            <w:hideMark/>
          </w:tcPr>
          <w:p w14:paraId="63447813"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193.835</w:t>
            </w:r>
          </w:p>
        </w:tc>
        <w:tc>
          <w:tcPr>
            <w:tcW w:w="45" w:type="pct"/>
            <w:vAlign w:val="center"/>
            <w:hideMark/>
          </w:tcPr>
          <w:p w14:paraId="54BF4BDD"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7CD5E0B6" w14:textId="77777777" w:rsidTr="00626A0C">
        <w:trPr>
          <w:trHeight w:val="264"/>
        </w:trPr>
        <w:tc>
          <w:tcPr>
            <w:tcW w:w="144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A16B66B"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3. Trošak održavanja</w:t>
            </w:r>
          </w:p>
        </w:tc>
        <w:tc>
          <w:tcPr>
            <w:tcW w:w="377" w:type="pct"/>
            <w:tcBorders>
              <w:top w:val="nil"/>
              <w:left w:val="nil"/>
              <w:bottom w:val="single" w:sz="4" w:space="0" w:color="auto"/>
              <w:right w:val="single" w:sz="4" w:space="0" w:color="auto"/>
            </w:tcBorders>
            <w:shd w:val="clear" w:color="000000" w:fill="D9D9D9"/>
            <w:noWrap/>
            <w:vAlign w:val="bottom"/>
            <w:hideMark/>
          </w:tcPr>
          <w:p w14:paraId="2460D45B"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FFFFFF"/>
            <w:noWrap/>
            <w:vAlign w:val="bottom"/>
            <w:hideMark/>
          </w:tcPr>
          <w:p w14:paraId="31BF645A"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35.000</w:t>
            </w:r>
          </w:p>
        </w:tc>
        <w:tc>
          <w:tcPr>
            <w:tcW w:w="298" w:type="pct"/>
            <w:tcBorders>
              <w:top w:val="nil"/>
              <w:left w:val="nil"/>
              <w:bottom w:val="single" w:sz="4" w:space="0" w:color="auto"/>
              <w:right w:val="single" w:sz="4" w:space="0" w:color="auto"/>
            </w:tcBorders>
            <w:shd w:val="clear" w:color="000000" w:fill="FFFFFF"/>
            <w:noWrap/>
            <w:vAlign w:val="bottom"/>
            <w:hideMark/>
          </w:tcPr>
          <w:p w14:paraId="16799A81"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35.000</w:t>
            </w:r>
          </w:p>
        </w:tc>
        <w:tc>
          <w:tcPr>
            <w:tcW w:w="298" w:type="pct"/>
            <w:tcBorders>
              <w:top w:val="nil"/>
              <w:left w:val="nil"/>
              <w:bottom w:val="single" w:sz="4" w:space="0" w:color="auto"/>
              <w:right w:val="single" w:sz="4" w:space="0" w:color="auto"/>
            </w:tcBorders>
            <w:shd w:val="clear" w:color="000000" w:fill="FFFFFF"/>
            <w:noWrap/>
            <w:vAlign w:val="bottom"/>
            <w:hideMark/>
          </w:tcPr>
          <w:p w14:paraId="5228F71E"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36.800</w:t>
            </w:r>
          </w:p>
        </w:tc>
        <w:tc>
          <w:tcPr>
            <w:tcW w:w="298" w:type="pct"/>
            <w:tcBorders>
              <w:top w:val="nil"/>
              <w:left w:val="nil"/>
              <w:bottom w:val="single" w:sz="4" w:space="0" w:color="auto"/>
              <w:right w:val="single" w:sz="4" w:space="0" w:color="auto"/>
            </w:tcBorders>
            <w:shd w:val="clear" w:color="000000" w:fill="FFFFFF"/>
            <w:noWrap/>
            <w:vAlign w:val="bottom"/>
            <w:hideMark/>
          </w:tcPr>
          <w:p w14:paraId="089D12D8"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37.500</w:t>
            </w:r>
          </w:p>
        </w:tc>
        <w:tc>
          <w:tcPr>
            <w:tcW w:w="298" w:type="pct"/>
            <w:tcBorders>
              <w:top w:val="nil"/>
              <w:left w:val="nil"/>
              <w:bottom w:val="single" w:sz="4" w:space="0" w:color="auto"/>
              <w:right w:val="single" w:sz="4" w:space="0" w:color="auto"/>
            </w:tcBorders>
            <w:shd w:val="clear" w:color="000000" w:fill="FFFFFF"/>
            <w:noWrap/>
            <w:vAlign w:val="bottom"/>
            <w:hideMark/>
          </w:tcPr>
          <w:p w14:paraId="0CE88CE3"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65.000</w:t>
            </w:r>
          </w:p>
        </w:tc>
        <w:tc>
          <w:tcPr>
            <w:tcW w:w="298" w:type="pct"/>
            <w:tcBorders>
              <w:top w:val="nil"/>
              <w:left w:val="nil"/>
              <w:bottom w:val="single" w:sz="4" w:space="0" w:color="auto"/>
              <w:right w:val="single" w:sz="4" w:space="0" w:color="auto"/>
            </w:tcBorders>
            <w:shd w:val="clear" w:color="000000" w:fill="FFFFFF"/>
            <w:noWrap/>
            <w:vAlign w:val="bottom"/>
            <w:hideMark/>
          </w:tcPr>
          <w:p w14:paraId="50719E94"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38.000</w:t>
            </w:r>
          </w:p>
        </w:tc>
        <w:tc>
          <w:tcPr>
            <w:tcW w:w="298" w:type="pct"/>
            <w:tcBorders>
              <w:top w:val="nil"/>
              <w:left w:val="nil"/>
              <w:bottom w:val="single" w:sz="4" w:space="0" w:color="auto"/>
              <w:right w:val="single" w:sz="4" w:space="0" w:color="auto"/>
            </w:tcBorders>
            <w:shd w:val="clear" w:color="000000" w:fill="FFFFFF"/>
            <w:noWrap/>
            <w:vAlign w:val="bottom"/>
            <w:hideMark/>
          </w:tcPr>
          <w:p w14:paraId="31DD83DC"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38.200</w:t>
            </w:r>
          </w:p>
        </w:tc>
        <w:tc>
          <w:tcPr>
            <w:tcW w:w="298" w:type="pct"/>
            <w:tcBorders>
              <w:top w:val="nil"/>
              <w:left w:val="nil"/>
              <w:bottom w:val="single" w:sz="4" w:space="0" w:color="auto"/>
              <w:right w:val="single" w:sz="4" w:space="0" w:color="auto"/>
            </w:tcBorders>
            <w:shd w:val="clear" w:color="000000" w:fill="FFFFFF"/>
            <w:noWrap/>
            <w:vAlign w:val="bottom"/>
            <w:hideMark/>
          </w:tcPr>
          <w:p w14:paraId="1A185E93"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38.500</w:t>
            </w:r>
          </w:p>
        </w:tc>
        <w:tc>
          <w:tcPr>
            <w:tcW w:w="298" w:type="pct"/>
            <w:tcBorders>
              <w:top w:val="nil"/>
              <w:left w:val="nil"/>
              <w:bottom w:val="single" w:sz="4" w:space="0" w:color="auto"/>
              <w:right w:val="single" w:sz="4" w:space="0" w:color="auto"/>
            </w:tcBorders>
            <w:shd w:val="clear" w:color="000000" w:fill="FFFFFF"/>
            <w:noWrap/>
            <w:vAlign w:val="bottom"/>
            <w:hideMark/>
          </w:tcPr>
          <w:p w14:paraId="33F0E41A"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38.600</w:t>
            </w:r>
          </w:p>
        </w:tc>
        <w:tc>
          <w:tcPr>
            <w:tcW w:w="456" w:type="pct"/>
            <w:tcBorders>
              <w:top w:val="nil"/>
              <w:left w:val="nil"/>
              <w:bottom w:val="single" w:sz="4" w:space="0" w:color="auto"/>
              <w:right w:val="single" w:sz="8" w:space="0" w:color="auto"/>
            </w:tcBorders>
            <w:shd w:val="clear" w:color="000000" w:fill="FFFFFF"/>
            <w:noWrap/>
            <w:vAlign w:val="bottom"/>
            <w:hideMark/>
          </w:tcPr>
          <w:p w14:paraId="3B6B83DA"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75.000</w:t>
            </w:r>
          </w:p>
        </w:tc>
        <w:tc>
          <w:tcPr>
            <w:tcW w:w="45" w:type="pct"/>
            <w:vAlign w:val="center"/>
            <w:hideMark/>
          </w:tcPr>
          <w:p w14:paraId="26AE03D6"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2F84A3BF" w14:textId="77777777" w:rsidTr="00626A0C">
        <w:trPr>
          <w:trHeight w:val="264"/>
        </w:trPr>
        <w:tc>
          <w:tcPr>
            <w:tcW w:w="144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41A9A42"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4. Trošak energije</w:t>
            </w:r>
          </w:p>
        </w:tc>
        <w:tc>
          <w:tcPr>
            <w:tcW w:w="377" w:type="pct"/>
            <w:tcBorders>
              <w:top w:val="nil"/>
              <w:left w:val="nil"/>
              <w:bottom w:val="single" w:sz="4" w:space="0" w:color="auto"/>
              <w:right w:val="single" w:sz="4" w:space="0" w:color="auto"/>
            </w:tcBorders>
            <w:shd w:val="clear" w:color="000000" w:fill="D9D9D9"/>
            <w:noWrap/>
            <w:vAlign w:val="bottom"/>
            <w:hideMark/>
          </w:tcPr>
          <w:p w14:paraId="7B9C9E6E"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FFFFFF"/>
            <w:noWrap/>
            <w:vAlign w:val="bottom"/>
            <w:hideMark/>
          </w:tcPr>
          <w:p w14:paraId="4276D49A"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45.000</w:t>
            </w:r>
          </w:p>
        </w:tc>
        <w:tc>
          <w:tcPr>
            <w:tcW w:w="298" w:type="pct"/>
            <w:tcBorders>
              <w:top w:val="nil"/>
              <w:left w:val="nil"/>
              <w:bottom w:val="single" w:sz="4" w:space="0" w:color="auto"/>
              <w:right w:val="single" w:sz="4" w:space="0" w:color="auto"/>
            </w:tcBorders>
            <w:shd w:val="clear" w:color="000000" w:fill="FFFFFF"/>
            <w:noWrap/>
            <w:vAlign w:val="bottom"/>
            <w:hideMark/>
          </w:tcPr>
          <w:p w14:paraId="63C6EE7C"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45.150</w:t>
            </w:r>
          </w:p>
        </w:tc>
        <w:tc>
          <w:tcPr>
            <w:tcW w:w="298" w:type="pct"/>
            <w:tcBorders>
              <w:top w:val="nil"/>
              <w:left w:val="nil"/>
              <w:bottom w:val="single" w:sz="4" w:space="0" w:color="auto"/>
              <w:right w:val="single" w:sz="4" w:space="0" w:color="auto"/>
            </w:tcBorders>
            <w:shd w:val="clear" w:color="000000" w:fill="FFFFFF"/>
            <w:noWrap/>
            <w:vAlign w:val="bottom"/>
            <w:hideMark/>
          </w:tcPr>
          <w:p w14:paraId="61B80361"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47.000</w:t>
            </w:r>
          </w:p>
        </w:tc>
        <w:tc>
          <w:tcPr>
            <w:tcW w:w="298" w:type="pct"/>
            <w:tcBorders>
              <w:top w:val="nil"/>
              <w:left w:val="nil"/>
              <w:bottom w:val="single" w:sz="4" w:space="0" w:color="auto"/>
              <w:right w:val="single" w:sz="4" w:space="0" w:color="auto"/>
            </w:tcBorders>
            <w:shd w:val="clear" w:color="000000" w:fill="FFFFFF"/>
            <w:noWrap/>
            <w:vAlign w:val="bottom"/>
            <w:hideMark/>
          </w:tcPr>
          <w:p w14:paraId="6B669580"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48.000</w:t>
            </w:r>
          </w:p>
        </w:tc>
        <w:tc>
          <w:tcPr>
            <w:tcW w:w="298" w:type="pct"/>
            <w:tcBorders>
              <w:top w:val="nil"/>
              <w:left w:val="nil"/>
              <w:bottom w:val="single" w:sz="4" w:space="0" w:color="auto"/>
              <w:right w:val="single" w:sz="4" w:space="0" w:color="auto"/>
            </w:tcBorders>
            <w:shd w:val="clear" w:color="000000" w:fill="FFFFFF"/>
            <w:noWrap/>
            <w:vAlign w:val="bottom"/>
            <w:hideMark/>
          </w:tcPr>
          <w:p w14:paraId="5982339A"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49.500</w:t>
            </w:r>
          </w:p>
        </w:tc>
        <w:tc>
          <w:tcPr>
            <w:tcW w:w="298" w:type="pct"/>
            <w:tcBorders>
              <w:top w:val="nil"/>
              <w:left w:val="nil"/>
              <w:bottom w:val="single" w:sz="4" w:space="0" w:color="auto"/>
              <w:right w:val="single" w:sz="4" w:space="0" w:color="auto"/>
            </w:tcBorders>
            <w:shd w:val="clear" w:color="000000" w:fill="FFFFFF"/>
            <w:noWrap/>
            <w:vAlign w:val="bottom"/>
            <w:hideMark/>
          </w:tcPr>
          <w:p w14:paraId="73028E8F"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49.800</w:t>
            </w:r>
          </w:p>
        </w:tc>
        <w:tc>
          <w:tcPr>
            <w:tcW w:w="298" w:type="pct"/>
            <w:tcBorders>
              <w:top w:val="nil"/>
              <w:left w:val="nil"/>
              <w:bottom w:val="single" w:sz="4" w:space="0" w:color="auto"/>
              <w:right w:val="single" w:sz="4" w:space="0" w:color="auto"/>
            </w:tcBorders>
            <w:shd w:val="clear" w:color="000000" w:fill="FFFFFF"/>
            <w:noWrap/>
            <w:vAlign w:val="bottom"/>
            <w:hideMark/>
          </w:tcPr>
          <w:p w14:paraId="4423E834"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51.000</w:t>
            </w:r>
          </w:p>
        </w:tc>
        <w:tc>
          <w:tcPr>
            <w:tcW w:w="298" w:type="pct"/>
            <w:tcBorders>
              <w:top w:val="nil"/>
              <w:left w:val="nil"/>
              <w:bottom w:val="single" w:sz="4" w:space="0" w:color="auto"/>
              <w:right w:val="single" w:sz="4" w:space="0" w:color="auto"/>
            </w:tcBorders>
            <w:shd w:val="clear" w:color="000000" w:fill="FFFFFF"/>
            <w:noWrap/>
            <w:vAlign w:val="bottom"/>
            <w:hideMark/>
          </w:tcPr>
          <w:p w14:paraId="308FEE3B"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53.000</w:t>
            </w:r>
          </w:p>
        </w:tc>
        <w:tc>
          <w:tcPr>
            <w:tcW w:w="298" w:type="pct"/>
            <w:tcBorders>
              <w:top w:val="nil"/>
              <w:left w:val="nil"/>
              <w:bottom w:val="single" w:sz="4" w:space="0" w:color="auto"/>
              <w:right w:val="single" w:sz="4" w:space="0" w:color="auto"/>
            </w:tcBorders>
            <w:shd w:val="clear" w:color="000000" w:fill="FFFFFF"/>
            <w:noWrap/>
            <w:vAlign w:val="bottom"/>
            <w:hideMark/>
          </w:tcPr>
          <w:p w14:paraId="1CB31105"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54.000</w:t>
            </w:r>
          </w:p>
        </w:tc>
        <w:tc>
          <w:tcPr>
            <w:tcW w:w="456" w:type="pct"/>
            <w:tcBorders>
              <w:top w:val="nil"/>
              <w:left w:val="nil"/>
              <w:bottom w:val="single" w:sz="4" w:space="0" w:color="auto"/>
              <w:right w:val="single" w:sz="8" w:space="0" w:color="auto"/>
            </w:tcBorders>
            <w:shd w:val="clear" w:color="000000" w:fill="FFFFFF"/>
            <w:noWrap/>
            <w:vAlign w:val="bottom"/>
            <w:hideMark/>
          </w:tcPr>
          <w:p w14:paraId="1CA0C084"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55.000</w:t>
            </w:r>
          </w:p>
        </w:tc>
        <w:tc>
          <w:tcPr>
            <w:tcW w:w="45" w:type="pct"/>
            <w:vAlign w:val="center"/>
            <w:hideMark/>
          </w:tcPr>
          <w:p w14:paraId="5E06374E"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246D91E3" w14:textId="77777777" w:rsidTr="00626A0C">
        <w:trPr>
          <w:trHeight w:val="264"/>
        </w:trPr>
        <w:tc>
          <w:tcPr>
            <w:tcW w:w="144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E8AAC42"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5. Trošak vanjskih usluga</w:t>
            </w:r>
          </w:p>
        </w:tc>
        <w:tc>
          <w:tcPr>
            <w:tcW w:w="377" w:type="pct"/>
            <w:tcBorders>
              <w:top w:val="nil"/>
              <w:left w:val="nil"/>
              <w:bottom w:val="single" w:sz="4" w:space="0" w:color="auto"/>
              <w:right w:val="single" w:sz="4" w:space="0" w:color="auto"/>
            </w:tcBorders>
            <w:shd w:val="clear" w:color="000000" w:fill="D9D9D9"/>
            <w:noWrap/>
            <w:vAlign w:val="bottom"/>
            <w:hideMark/>
          </w:tcPr>
          <w:p w14:paraId="78FF1998"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FFFFFF"/>
            <w:noWrap/>
            <w:vAlign w:val="bottom"/>
            <w:hideMark/>
          </w:tcPr>
          <w:p w14:paraId="6D85D035"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FFFFFF"/>
            <w:noWrap/>
            <w:vAlign w:val="bottom"/>
            <w:hideMark/>
          </w:tcPr>
          <w:p w14:paraId="419161FD"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FFFFFF"/>
            <w:noWrap/>
            <w:vAlign w:val="bottom"/>
            <w:hideMark/>
          </w:tcPr>
          <w:p w14:paraId="0168ED92"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FFFFFF"/>
            <w:noWrap/>
            <w:vAlign w:val="bottom"/>
            <w:hideMark/>
          </w:tcPr>
          <w:p w14:paraId="316EB888"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FFFFFF"/>
            <w:noWrap/>
            <w:vAlign w:val="bottom"/>
            <w:hideMark/>
          </w:tcPr>
          <w:p w14:paraId="7FA9FF9D"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FFFFFF"/>
            <w:noWrap/>
            <w:vAlign w:val="bottom"/>
            <w:hideMark/>
          </w:tcPr>
          <w:p w14:paraId="37C016F2"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FFFFFF"/>
            <w:noWrap/>
            <w:vAlign w:val="bottom"/>
            <w:hideMark/>
          </w:tcPr>
          <w:p w14:paraId="5F3D092B"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FFFFFF"/>
            <w:noWrap/>
            <w:vAlign w:val="bottom"/>
            <w:hideMark/>
          </w:tcPr>
          <w:p w14:paraId="4395ACDC"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FFFFFF"/>
            <w:noWrap/>
            <w:vAlign w:val="bottom"/>
            <w:hideMark/>
          </w:tcPr>
          <w:p w14:paraId="60153F86"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456" w:type="pct"/>
            <w:tcBorders>
              <w:top w:val="nil"/>
              <w:left w:val="nil"/>
              <w:bottom w:val="single" w:sz="4" w:space="0" w:color="auto"/>
              <w:right w:val="single" w:sz="8" w:space="0" w:color="auto"/>
            </w:tcBorders>
            <w:shd w:val="clear" w:color="000000" w:fill="FFFFFF"/>
            <w:noWrap/>
            <w:vAlign w:val="bottom"/>
            <w:hideMark/>
          </w:tcPr>
          <w:p w14:paraId="2A32DC16"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45" w:type="pct"/>
            <w:vAlign w:val="center"/>
            <w:hideMark/>
          </w:tcPr>
          <w:p w14:paraId="7C31FAC0"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65E1A1B1" w14:textId="77777777" w:rsidTr="00626A0C">
        <w:trPr>
          <w:trHeight w:val="264"/>
        </w:trPr>
        <w:tc>
          <w:tcPr>
            <w:tcW w:w="1443"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A8267F1"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6. Trošak plaća</w:t>
            </w:r>
          </w:p>
        </w:tc>
        <w:tc>
          <w:tcPr>
            <w:tcW w:w="377" w:type="pct"/>
            <w:tcBorders>
              <w:top w:val="nil"/>
              <w:left w:val="nil"/>
              <w:bottom w:val="single" w:sz="4" w:space="0" w:color="auto"/>
              <w:right w:val="single" w:sz="4" w:space="0" w:color="auto"/>
            </w:tcBorders>
            <w:shd w:val="clear" w:color="000000" w:fill="D9D9D9"/>
            <w:noWrap/>
            <w:vAlign w:val="bottom"/>
            <w:hideMark/>
          </w:tcPr>
          <w:p w14:paraId="17DA3E0D"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FFFFFF"/>
            <w:noWrap/>
            <w:vAlign w:val="bottom"/>
            <w:hideMark/>
          </w:tcPr>
          <w:p w14:paraId="2A8B46BA"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95.138</w:t>
            </w:r>
          </w:p>
        </w:tc>
        <w:tc>
          <w:tcPr>
            <w:tcW w:w="298" w:type="pct"/>
            <w:tcBorders>
              <w:top w:val="nil"/>
              <w:left w:val="nil"/>
              <w:bottom w:val="single" w:sz="4" w:space="0" w:color="auto"/>
              <w:right w:val="single" w:sz="4" w:space="0" w:color="auto"/>
            </w:tcBorders>
            <w:shd w:val="clear" w:color="000000" w:fill="FFFFFF"/>
            <w:noWrap/>
            <w:vAlign w:val="bottom"/>
            <w:hideMark/>
          </w:tcPr>
          <w:p w14:paraId="3C25046B"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96.153</w:t>
            </w:r>
          </w:p>
        </w:tc>
        <w:tc>
          <w:tcPr>
            <w:tcW w:w="298" w:type="pct"/>
            <w:tcBorders>
              <w:top w:val="nil"/>
              <w:left w:val="nil"/>
              <w:bottom w:val="single" w:sz="4" w:space="0" w:color="auto"/>
              <w:right w:val="single" w:sz="4" w:space="0" w:color="auto"/>
            </w:tcBorders>
            <w:shd w:val="clear" w:color="000000" w:fill="FFFFFF"/>
            <w:noWrap/>
            <w:vAlign w:val="bottom"/>
            <w:hideMark/>
          </w:tcPr>
          <w:p w14:paraId="73275535"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98.256</w:t>
            </w:r>
          </w:p>
        </w:tc>
        <w:tc>
          <w:tcPr>
            <w:tcW w:w="298" w:type="pct"/>
            <w:tcBorders>
              <w:top w:val="nil"/>
              <w:left w:val="nil"/>
              <w:bottom w:val="single" w:sz="4" w:space="0" w:color="auto"/>
              <w:right w:val="single" w:sz="4" w:space="0" w:color="auto"/>
            </w:tcBorders>
            <w:shd w:val="clear" w:color="000000" w:fill="FFFFFF"/>
            <w:noWrap/>
            <w:vAlign w:val="bottom"/>
            <w:hideMark/>
          </w:tcPr>
          <w:p w14:paraId="46FCD860"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99.653</w:t>
            </w:r>
          </w:p>
        </w:tc>
        <w:tc>
          <w:tcPr>
            <w:tcW w:w="298" w:type="pct"/>
            <w:tcBorders>
              <w:top w:val="nil"/>
              <w:left w:val="nil"/>
              <w:bottom w:val="single" w:sz="4" w:space="0" w:color="auto"/>
              <w:right w:val="single" w:sz="4" w:space="0" w:color="auto"/>
            </w:tcBorders>
            <w:shd w:val="clear" w:color="000000" w:fill="FFFFFF"/>
            <w:noWrap/>
            <w:vAlign w:val="bottom"/>
            <w:hideMark/>
          </w:tcPr>
          <w:p w14:paraId="6D05BA1B"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102.452</w:t>
            </w:r>
          </w:p>
        </w:tc>
        <w:tc>
          <w:tcPr>
            <w:tcW w:w="298" w:type="pct"/>
            <w:tcBorders>
              <w:top w:val="nil"/>
              <w:left w:val="nil"/>
              <w:bottom w:val="single" w:sz="4" w:space="0" w:color="auto"/>
              <w:right w:val="single" w:sz="4" w:space="0" w:color="auto"/>
            </w:tcBorders>
            <w:shd w:val="clear" w:color="000000" w:fill="FFFFFF"/>
            <w:noWrap/>
            <w:vAlign w:val="bottom"/>
            <w:hideMark/>
          </w:tcPr>
          <w:p w14:paraId="0FC198D8"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103.898</w:t>
            </w:r>
          </w:p>
        </w:tc>
        <w:tc>
          <w:tcPr>
            <w:tcW w:w="298" w:type="pct"/>
            <w:tcBorders>
              <w:top w:val="nil"/>
              <w:left w:val="nil"/>
              <w:bottom w:val="single" w:sz="4" w:space="0" w:color="auto"/>
              <w:right w:val="single" w:sz="4" w:space="0" w:color="auto"/>
            </w:tcBorders>
            <w:shd w:val="clear" w:color="000000" w:fill="FFFFFF"/>
            <w:noWrap/>
            <w:vAlign w:val="bottom"/>
            <w:hideMark/>
          </w:tcPr>
          <w:p w14:paraId="111153D7"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105.002</w:t>
            </w:r>
          </w:p>
        </w:tc>
        <w:tc>
          <w:tcPr>
            <w:tcW w:w="298" w:type="pct"/>
            <w:tcBorders>
              <w:top w:val="nil"/>
              <w:left w:val="nil"/>
              <w:bottom w:val="single" w:sz="4" w:space="0" w:color="auto"/>
              <w:right w:val="single" w:sz="4" w:space="0" w:color="auto"/>
            </w:tcBorders>
            <w:shd w:val="clear" w:color="000000" w:fill="FFFFFF"/>
            <w:noWrap/>
            <w:vAlign w:val="bottom"/>
            <w:hideMark/>
          </w:tcPr>
          <w:p w14:paraId="60CA0983"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106.500</w:t>
            </w:r>
          </w:p>
        </w:tc>
        <w:tc>
          <w:tcPr>
            <w:tcW w:w="298" w:type="pct"/>
            <w:tcBorders>
              <w:top w:val="nil"/>
              <w:left w:val="nil"/>
              <w:bottom w:val="single" w:sz="4" w:space="0" w:color="auto"/>
              <w:right w:val="single" w:sz="4" w:space="0" w:color="auto"/>
            </w:tcBorders>
            <w:shd w:val="clear" w:color="000000" w:fill="FFFFFF"/>
            <w:noWrap/>
            <w:vAlign w:val="bottom"/>
            <w:hideMark/>
          </w:tcPr>
          <w:p w14:paraId="41DBDF73"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106.989</w:t>
            </w:r>
          </w:p>
        </w:tc>
        <w:tc>
          <w:tcPr>
            <w:tcW w:w="456" w:type="pct"/>
            <w:tcBorders>
              <w:top w:val="nil"/>
              <w:left w:val="nil"/>
              <w:bottom w:val="single" w:sz="4" w:space="0" w:color="auto"/>
              <w:right w:val="single" w:sz="8" w:space="0" w:color="auto"/>
            </w:tcBorders>
            <w:shd w:val="clear" w:color="000000" w:fill="FFFFFF"/>
            <w:noWrap/>
            <w:vAlign w:val="bottom"/>
            <w:hideMark/>
          </w:tcPr>
          <w:p w14:paraId="2B181818"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108.654</w:t>
            </w:r>
          </w:p>
        </w:tc>
        <w:tc>
          <w:tcPr>
            <w:tcW w:w="45" w:type="pct"/>
            <w:vAlign w:val="center"/>
            <w:hideMark/>
          </w:tcPr>
          <w:p w14:paraId="566117F9"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7DB07910" w14:textId="77777777" w:rsidTr="00626A0C">
        <w:trPr>
          <w:trHeight w:val="264"/>
        </w:trPr>
        <w:tc>
          <w:tcPr>
            <w:tcW w:w="1443" w:type="pct"/>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1C04F545"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7. Trošak amortizacije</w:t>
            </w:r>
          </w:p>
        </w:tc>
        <w:tc>
          <w:tcPr>
            <w:tcW w:w="377" w:type="pct"/>
            <w:tcBorders>
              <w:top w:val="nil"/>
              <w:left w:val="nil"/>
              <w:bottom w:val="single" w:sz="4" w:space="0" w:color="auto"/>
              <w:right w:val="single" w:sz="4" w:space="0" w:color="auto"/>
            </w:tcBorders>
            <w:shd w:val="clear" w:color="000000" w:fill="D9D9D9"/>
            <w:noWrap/>
            <w:vAlign w:val="bottom"/>
            <w:hideMark/>
          </w:tcPr>
          <w:p w14:paraId="0542161C"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FFFFFF"/>
            <w:noWrap/>
            <w:vAlign w:val="bottom"/>
            <w:hideMark/>
          </w:tcPr>
          <w:p w14:paraId="5356F2EF"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553.025</w:t>
            </w:r>
          </w:p>
        </w:tc>
        <w:tc>
          <w:tcPr>
            <w:tcW w:w="298" w:type="pct"/>
            <w:tcBorders>
              <w:top w:val="nil"/>
              <w:left w:val="nil"/>
              <w:bottom w:val="single" w:sz="4" w:space="0" w:color="auto"/>
              <w:right w:val="single" w:sz="4" w:space="0" w:color="auto"/>
            </w:tcBorders>
            <w:shd w:val="clear" w:color="000000" w:fill="FFFFFF"/>
            <w:noWrap/>
            <w:vAlign w:val="bottom"/>
            <w:hideMark/>
          </w:tcPr>
          <w:p w14:paraId="49B28E98"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511.587</w:t>
            </w:r>
          </w:p>
        </w:tc>
        <w:tc>
          <w:tcPr>
            <w:tcW w:w="298" w:type="pct"/>
            <w:tcBorders>
              <w:top w:val="nil"/>
              <w:left w:val="nil"/>
              <w:bottom w:val="single" w:sz="4" w:space="0" w:color="auto"/>
              <w:right w:val="single" w:sz="4" w:space="0" w:color="auto"/>
            </w:tcBorders>
            <w:shd w:val="clear" w:color="000000" w:fill="FFFFFF"/>
            <w:noWrap/>
            <w:vAlign w:val="bottom"/>
            <w:hideMark/>
          </w:tcPr>
          <w:p w14:paraId="621539E7"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473.945</w:t>
            </w:r>
          </w:p>
        </w:tc>
        <w:tc>
          <w:tcPr>
            <w:tcW w:w="298" w:type="pct"/>
            <w:tcBorders>
              <w:top w:val="nil"/>
              <w:left w:val="nil"/>
              <w:bottom w:val="single" w:sz="4" w:space="0" w:color="auto"/>
              <w:right w:val="single" w:sz="4" w:space="0" w:color="auto"/>
            </w:tcBorders>
            <w:shd w:val="clear" w:color="000000" w:fill="FFFFFF"/>
            <w:noWrap/>
            <w:vAlign w:val="bottom"/>
            <w:hideMark/>
          </w:tcPr>
          <w:p w14:paraId="635B4734"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439.692</w:t>
            </w:r>
          </w:p>
        </w:tc>
        <w:tc>
          <w:tcPr>
            <w:tcW w:w="298" w:type="pct"/>
            <w:tcBorders>
              <w:top w:val="nil"/>
              <w:left w:val="nil"/>
              <w:bottom w:val="single" w:sz="4" w:space="0" w:color="auto"/>
              <w:right w:val="single" w:sz="4" w:space="0" w:color="auto"/>
            </w:tcBorders>
            <w:shd w:val="clear" w:color="000000" w:fill="FFFFFF"/>
            <w:noWrap/>
            <w:vAlign w:val="bottom"/>
            <w:hideMark/>
          </w:tcPr>
          <w:p w14:paraId="3FC7927F"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408.472</w:t>
            </w:r>
          </w:p>
        </w:tc>
        <w:tc>
          <w:tcPr>
            <w:tcW w:w="298" w:type="pct"/>
            <w:tcBorders>
              <w:top w:val="nil"/>
              <w:left w:val="nil"/>
              <w:bottom w:val="single" w:sz="4" w:space="0" w:color="auto"/>
              <w:right w:val="single" w:sz="4" w:space="0" w:color="auto"/>
            </w:tcBorders>
            <w:shd w:val="clear" w:color="000000" w:fill="FFFFFF"/>
            <w:noWrap/>
            <w:vAlign w:val="bottom"/>
            <w:hideMark/>
          </w:tcPr>
          <w:p w14:paraId="664BEE99"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379.967</w:t>
            </w:r>
          </w:p>
        </w:tc>
        <w:tc>
          <w:tcPr>
            <w:tcW w:w="298" w:type="pct"/>
            <w:tcBorders>
              <w:top w:val="nil"/>
              <w:left w:val="nil"/>
              <w:bottom w:val="single" w:sz="4" w:space="0" w:color="auto"/>
              <w:right w:val="single" w:sz="4" w:space="0" w:color="auto"/>
            </w:tcBorders>
            <w:shd w:val="clear" w:color="000000" w:fill="FFFFFF"/>
            <w:noWrap/>
            <w:vAlign w:val="bottom"/>
            <w:hideMark/>
          </w:tcPr>
          <w:p w14:paraId="0A0D42F8"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353.898</w:t>
            </w:r>
          </w:p>
        </w:tc>
        <w:tc>
          <w:tcPr>
            <w:tcW w:w="298" w:type="pct"/>
            <w:tcBorders>
              <w:top w:val="nil"/>
              <w:left w:val="nil"/>
              <w:bottom w:val="single" w:sz="4" w:space="0" w:color="auto"/>
              <w:right w:val="single" w:sz="4" w:space="0" w:color="auto"/>
            </w:tcBorders>
            <w:shd w:val="clear" w:color="000000" w:fill="FFFFFF"/>
            <w:noWrap/>
            <w:vAlign w:val="bottom"/>
            <w:hideMark/>
          </w:tcPr>
          <w:p w14:paraId="39CEE056"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330.016</w:t>
            </w:r>
          </w:p>
        </w:tc>
        <w:tc>
          <w:tcPr>
            <w:tcW w:w="298" w:type="pct"/>
            <w:tcBorders>
              <w:top w:val="nil"/>
              <w:left w:val="nil"/>
              <w:bottom w:val="single" w:sz="4" w:space="0" w:color="auto"/>
              <w:right w:val="single" w:sz="4" w:space="0" w:color="auto"/>
            </w:tcBorders>
            <w:shd w:val="clear" w:color="000000" w:fill="FFFFFF"/>
            <w:noWrap/>
            <w:vAlign w:val="bottom"/>
            <w:hideMark/>
          </w:tcPr>
          <w:p w14:paraId="50811E94"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224.940</w:t>
            </w:r>
          </w:p>
        </w:tc>
        <w:tc>
          <w:tcPr>
            <w:tcW w:w="456" w:type="pct"/>
            <w:tcBorders>
              <w:top w:val="nil"/>
              <w:left w:val="nil"/>
              <w:bottom w:val="single" w:sz="4" w:space="0" w:color="auto"/>
              <w:right w:val="single" w:sz="8" w:space="0" w:color="auto"/>
            </w:tcBorders>
            <w:shd w:val="clear" w:color="000000" w:fill="FFFFFF"/>
            <w:noWrap/>
            <w:vAlign w:val="bottom"/>
            <w:hideMark/>
          </w:tcPr>
          <w:p w14:paraId="047EFDB8"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232.693</w:t>
            </w:r>
          </w:p>
        </w:tc>
        <w:tc>
          <w:tcPr>
            <w:tcW w:w="45" w:type="pct"/>
            <w:vAlign w:val="center"/>
            <w:hideMark/>
          </w:tcPr>
          <w:p w14:paraId="16D8292E"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4C337A10" w14:textId="77777777" w:rsidTr="00626A0C">
        <w:trPr>
          <w:trHeight w:val="276"/>
        </w:trPr>
        <w:tc>
          <w:tcPr>
            <w:tcW w:w="1443" w:type="pct"/>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76215338" w14:textId="77777777" w:rsidR="00626A0C" w:rsidRPr="00626A0C" w:rsidRDefault="00626A0C" w:rsidP="00626A0C">
            <w:pPr>
              <w:spacing w:after="0" w:line="240" w:lineRule="auto"/>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 xml:space="preserve">B. Rashodi poslovanja </w:t>
            </w:r>
            <w:r w:rsidRPr="00626A0C">
              <w:rPr>
                <w:rFonts w:ascii="Palatino Linotype" w:eastAsia="Times New Roman" w:hAnsi="Palatino Linotype" w:cs="Calibri"/>
                <w:sz w:val="18"/>
                <w:szCs w:val="18"/>
                <w:lang w:eastAsia="hr-HR"/>
              </w:rPr>
              <w:t>(3 +4 +5 +6 +7 +8)</w:t>
            </w:r>
          </w:p>
        </w:tc>
        <w:tc>
          <w:tcPr>
            <w:tcW w:w="377" w:type="pct"/>
            <w:tcBorders>
              <w:top w:val="nil"/>
              <w:left w:val="nil"/>
              <w:bottom w:val="single" w:sz="4" w:space="0" w:color="auto"/>
              <w:right w:val="single" w:sz="4" w:space="0" w:color="auto"/>
            </w:tcBorders>
            <w:shd w:val="clear" w:color="000000" w:fill="D9D9D9"/>
            <w:noWrap/>
            <w:vAlign w:val="bottom"/>
            <w:hideMark/>
          </w:tcPr>
          <w:p w14:paraId="778287A6"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w:t>
            </w:r>
          </w:p>
        </w:tc>
        <w:tc>
          <w:tcPr>
            <w:tcW w:w="298" w:type="pct"/>
            <w:tcBorders>
              <w:top w:val="nil"/>
              <w:left w:val="nil"/>
              <w:bottom w:val="single" w:sz="4" w:space="0" w:color="auto"/>
              <w:right w:val="single" w:sz="4" w:space="0" w:color="auto"/>
            </w:tcBorders>
            <w:shd w:val="clear" w:color="000000" w:fill="D9D9D9"/>
            <w:noWrap/>
            <w:vAlign w:val="bottom"/>
            <w:hideMark/>
          </w:tcPr>
          <w:p w14:paraId="659AD254"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728.163</w:t>
            </w:r>
          </w:p>
        </w:tc>
        <w:tc>
          <w:tcPr>
            <w:tcW w:w="298" w:type="pct"/>
            <w:tcBorders>
              <w:top w:val="nil"/>
              <w:left w:val="nil"/>
              <w:bottom w:val="single" w:sz="4" w:space="0" w:color="auto"/>
              <w:right w:val="single" w:sz="4" w:space="0" w:color="auto"/>
            </w:tcBorders>
            <w:shd w:val="clear" w:color="000000" w:fill="D9D9D9"/>
            <w:noWrap/>
            <w:vAlign w:val="bottom"/>
            <w:hideMark/>
          </w:tcPr>
          <w:p w14:paraId="7F83D76C"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687.890</w:t>
            </w:r>
          </w:p>
        </w:tc>
        <w:tc>
          <w:tcPr>
            <w:tcW w:w="298" w:type="pct"/>
            <w:tcBorders>
              <w:top w:val="nil"/>
              <w:left w:val="nil"/>
              <w:bottom w:val="single" w:sz="4" w:space="0" w:color="auto"/>
              <w:right w:val="single" w:sz="4" w:space="0" w:color="auto"/>
            </w:tcBorders>
            <w:shd w:val="clear" w:color="000000" w:fill="D9D9D9"/>
            <w:noWrap/>
            <w:vAlign w:val="bottom"/>
            <w:hideMark/>
          </w:tcPr>
          <w:p w14:paraId="7FEC548C"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656.001</w:t>
            </w:r>
          </w:p>
        </w:tc>
        <w:tc>
          <w:tcPr>
            <w:tcW w:w="298" w:type="pct"/>
            <w:tcBorders>
              <w:top w:val="nil"/>
              <w:left w:val="nil"/>
              <w:bottom w:val="single" w:sz="4" w:space="0" w:color="auto"/>
              <w:right w:val="single" w:sz="4" w:space="0" w:color="auto"/>
            </w:tcBorders>
            <w:shd w:val="clear" w:color="000000" w:fill="D9D9D9"/>
            <w:noWrap/>
            <w:vAlign w:val="bottom"/>
            <w:hideMark/>
          </w:tcPr>
          <w:p w14:paraId="28748B0D"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624.845</w:t>
            </w:r>
          </w:p>
        </w:tc>
        <w:tc>
          <w:tcPr>
            <w:tcW w:w="298" w:type="pct"/>
            <w:tcBorders>
              <w:top w:val="nil"/>
              <w:left w:val="nil"/>
              <w:bottom w:val="single" w:sz="4" w:space="0" w:color="auto"/>
              <w:right w:val="single" w:sz="4" w:space="0" w:color="auto"/>
            </w:tcBorders>
            <w:shd w:val="clear" w:color="000000" w:fill="D9D9D9"/>
            <w:noWrap/>
            <w:vAlign w:val="bottom"/>
            <w:hideMark/>
          </w:tcPr>
          <w:p w14:paraId="1A0745DF"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625.424</w:t>
            </w:r>
          </w:p>
        </w:tc>
        <w:tc>
          <w:tcPr>
            <w:tcW w:w="298" w:type="pct"/>
            <w:tcBorders>
              <w:top w:val="nil"/>
              <w:left w:val="nil"/>
              <w:bottom w:val="single" w:sz="4" w:space="0" w:color="auto"/>
              <w:right w:val="single" w:sz="4" w:space="0" w:color="auto"/>
            </w:tcBorders>
            <w:shd w:val="clear" w:color="000000" w:fill="D9D9D9"/>
            <w:noWrap/>
            <w:vAlign w:val="bottom"/>
            <w:hideMark/>
          </w:tcPr>
          <w:p w14:paraId="24102ED1"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571.665</w:t>
            </w:r>
          </w:p>
        </w:tc>
        <w:tc>
          <w:tcPr>
            <w:tcW w:w="298" w:type="pct"/>
            <w:tcBorders>
              <w:top w:val="nil"/>
              <w:left w:val="nil"/>
              <w:bottom w:val="single" w:sz="4" w:space="0" w:color="auto"/>
              <w:right w:val="single" w:sz="4" w:space="0" w:color="auto"/>
            </w:tcBorders>
            <w:shd w:val="clear" w:color="000000" w:fill="D9D9D9"/>
            <w:noWrap/>
            <w:vAlign w:val="bottom"/>
            <w:hideMark/>
          </w:tcPr>
          <w:p w14:paraId="1BE0C140"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548.100</w:t>
            </w:r>
          </w:p>
        </w:tc>
        <w:tc>
          <w:tcPr>
            <w:tcW w:w="298" w:type="pct"/>
            <w:tcBorders>
              <w:top w:val="nil"/>
              <w:left w:val="nil"/>
              <w:bottom w:val="single" w:sz="4" w:space="0" w:color="auto"/>
              <w:right w:val="single" w:sz="4" w:space="0" w:color="auto"/>
            </w:tcBorders>
            <w:shd w:val="clear" w:color="000000" w:fill="D9D9D9"/>
            <w:noWrap/>
            <w:vAlign w:val="bottom"/>
            <w:hideMark/>
          </w:tcPr>
          <w:p w14:paraId="18626601"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528.016</w:t>
            </w:r>
          </w:p>
        </w:tc>
        <w:tc>
          <w:tcPr>
            <w:tcW w:w="298" w:type="pct"/>
            <w:tcBorders>
              <w:top w:val="nil"/>
              <w:left w:val="nil"/>
              <w:bottom w:val="single" w:sz="4" w:space="0" w:color="auto"/>
              <w:right w:val="single" w:sz="4" w:space="0" w:color="auto"/>
            </w:tcBorders>
            <w:shd w:val="clear" w:color="000000" w:fill="D9D9D9"/>
            <w:noWrap/>
            <w:vAlign w:val="bottom"/>
            <w:hideMark/>
          </w:tcPr>
          <w:p w14:paraId="11EFFF38"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424.529</w:t>
            </w:r>
          </w:p>
        </w:tc>
        <w:tc>
          <w:tcPr>
            <w:tcW w:w="456" w:type="pct"/>
            <w:tcBorders>
              <w:top w:val="nil"/>
              <w:left w:val="nil"/>
              <w:bottom w:val="single" w:sz="4" w:space="0" w:color="auto"/>
              <w:right w:val="single" w:sz="8" w:space="0" w:color="auto"/>
            </w:tcBorders>
            <w:shd w:val="clear" w:color="000000" w:fill="D9D9D9"/>
            <w:noWrap/>
            <w:vAlign w:val="bottom"/>
            <w:hideMark/>
          </w:tcPr>
          <w:p w14:paraId="3F1ECC6E"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471.347</w:t>
            </w:r>
          </w:p>
        </w:tc>
        <w:tc>
          <w:tcPr>
            <w:tcW w:w="45" w:type="pct"/>
            <w:vAlign w:val="center"/>
            <w:hideMark/>
          </w:tcPr>
          <w:p w14:paraId="1B955D92"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7DF0CADE" w14:textId="77777777" w:rsidTr="00626A0C">
        <w:trPr>
          <w:trHeight w:val="276"/>
        </w:trPr>
        <w:tc>
          <w:tcPr>
            <w:tcW w:w="1443" w:type="pct"/>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6DDE9159" w14:textId="77777777" w:rsidR="00626A0C" w:rsidRPr="00626A0C" w:rsidRDefault="00626A0C" w:rsidP="00626A0C">
            <w:pPr>
              <w:spacing w:after="0" w:line="240" w:lineRule="auto"/>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 xml:space="preserve">C. Dobit/gubitak </w:t>
            </w:r>
            <w:r w:rsidRPr="00626A0C">
              <w:rPr>
                <w:rFonts w:ascii="Palatino Linotype" w:eastAsia="Times New Roman" w:hAnsi="Palatino Linotype" w:cs="Calibri"/>
                <w:sz w:val="18"/>
                <w:szCs w:val="18"/>
                <w:lang w:eastAsia="hr-HR"/>
              </w:rPr>
              <w:t>[A-B]</w:t>
            </w:r>
          </w:p>
        </w:tc>
        <w:tc>
          <w:tcPr>
            <w:tcW w:w="377" w:type="pct"/>
            <w:tcBorders>
              <w:top w:val="nil"/>
              <w:left w:val="nil"/>
              <w:bottom w:val="single" w:sz="4" w:space="0" w:color="auto"/>
              <w:right w:val="single" w:sz="4" w:space="0" w:color="auto"/>
            </w:tcBorders>
            <w:shd w:val="clear" w:color="000000" w:fill="D9D9D9"/>
            <w:noWrap/>
            <w:vAlign w:val="bottom"/>
            <w:hideMark/>
          </w:tcPr>
          <w:p w14:paraId="0E7B05DC"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w:t>
            </w:r>
          </w:p>
        </w:tc>
        <w:tc>
          <w:tcPr>
            <w:tcW w:w="298" w:type="pct"/>
            <w:tcBorders>
              <w:top w:val="nil"/>
              <w:left w:val="nil"/>
              <w:bottom w:val="single" w:sz="4" w:space="0" w:color="auto"/>
              <w:right w:val="single" w:sz="4" w:space="0" w:color="auto"/>
            </w:tcBorders>
            <w:shd w:val="clear" w:color="000000" w:fill="D9D9D9"/>
            <w:noWrap/>
            <w:vAlign w:val="bottom"/>
            <w:hideMark/>
          </w:tcPr>
          <w:p w14:paraId="209C8C96"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-534.328</w:t>
            </w:r>
          </w:p>
        </w:tc>
        <w:tc>
          <w:tcPr>
            <w:tcW w:w="298" w:type="pct"/>
            <w:tcBorders>
              <w:top w:val="nil"/>
              <w:left w:val="nil"/>
              <w:bottom w:val="single" w:sz="4" w:space="0" w:color="auto"/>
              <w:right w:val="single" w:sz="4" w:space="0" w:color="auto"/>
            </w:tcBorders>
            <w:shd w:val="clear" w:color="000000" w:fill="D9D9D9"/>
            <w:noWrap/>
            <w:vAlign w:val="bottom"/>
            <w:hideMark/>
          </w:tcPr>
          <w:p w14:paraId="30CA0ACB"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-494.055</w:t>
            </w:r>
          </w:p>
        </w:tc>
        <w:tc>
          <w:tcPr>
            <w:tcW w:w="298" w:type="pct"/>
            <w:tcBorders>
              <w:top w:val="nil"/>
              <w:left w:val="nil"/>
              <w:bottom w:val="single" w:sz="4" w:space="0" w:color="auto"/>
              <w:right w:val="single" w:sz="4" w:space="0" w:color="auto"/>
            </w:tcBorders>
            <w:shd w:val="clear" w:color="000000" w:fill="D9D9D9"/>
            <w:noWrap/>
            <w:vAlign w:val="bottom"/>
            <w:hideMark/>
          </w:tcPr>
          <w:p w14:paraId="520CDF58"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-462.166</w:t>
            </w:r>
          </w:p>
        </w:tc>
        <w:tc>
          <w:tcPr>
            <w:tcW w:w="298" w:type="pct"/>
            <w:tcBorders>
              <w:top w:val="nil"/>
              <w:left w:val="nil"/>
              <w:bottom w:val="single" w:sz="4" w:space="0" w:color="auto"/>
              <w:right w:val="single" w:sz="4" w:space="0" w:color="auto"/>
            </w:tcBorders>
            <w:shd w:val="clear" w:color="000000" w:fill="D9D9D9"/>
            <w:noWrap/>
            <w:vAlign w:val="bottom"/>
            <w:hideMark/>
          </w:tcPr>
          <w:p w14:paraId="52E10564"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-431.010</w:t>
            </w:r>
          </w:p>
        </w:tc>
        <w:tc>
          <w:tcPr>
            <w:tcW w:w="298" w:type="pct"/>
            <w:tcBorders>
              <w:top w:val="nil"/>
              <w:left w:val="nil"/>
              <w:bottom w:val="single" w:sz="4" w:space="0" w:color="auto"/>
              <w:right w:val="single" w:sz="4" w:space="0" w:color="auto"/>
            </w:tcBorders>
            <w:shd w:val="clear" w:color="000000" w:fill="D9D9D9"/>
            <w:noWrap/>
            <w:vAlign w:val="bottom"/>
            <w:hideMark/>
          </w:tcPr>
          <w:p w14:paraId="1D989FAD"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-431.589</w:t>
            </w:r>
          </w:p>
        </w:tc>
        <w:tc>
          <w:tcPr>
            <w:tcW w:w="298" w:type="pct"/>
            <w:tcBorders>
              <w:top w:val="nil"/>
              <w:left w:val="nil"/>
              <w:bottom w:val="single" w:sz="4" w:space="0" w:color="auto"/>
              <w:right w:val="single" w:sz="4" w:space="0" w:color="auto"/>
            </w:tcBorders>
            <w:shd w:val="clear" w:color="000000" w:fill="D9D9D9"/>
            <w:noWrap/>
            <w:vAlign w:val="bottom"/>
            <w:hideMark/>
          </w:tcPr>
          <w:p w14:paraId="03327B3B"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-377.830</w:t>
            </w:r>
          </w:p>
        </w:tc>
        <w:tc>
          <w:tcPr>
            <w:tcW w:w="298" w:type="pct"/>
            <w:tcBorders>
              <w:top w:val="nil"/>
              <w:left w:val="nil"/>
              <w:bottom w:val="single" w:sz="4" w:space="0" w:color="auto"/>
              <w:right w:val="single" w:sz="4" w:space="0" w:color="auto"/>
            </w:tcBorders>
            <w:shd w:val="clear" w:color="000000" w:fill="D9D9D9"/>
            <w:noWrap/>
            <w:vAlign w:val="bottom"/>
            <w:hideMark/>
          </w:tcPr>
          <w:p w14:paraId="42AE2F92"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-354.265</w:t>
            </w:r>
          </w:p>
        </w:tc>
        <w:tc>
          <w:tcPr>
            <w:tcW w:w="298" w:type="pct"/>
            <w:tcBorders>
              <w:top w:val="nil"/>
              <w:left w:val="nil"/>
              <w:bottom w:val="single" w:sz="4" w:space="0" w:color="auto"/>
              <w:right w:val="single" w:sz="4" w:space="0" w:color="auto"/>
            </w:tcBorders>
            <w:shd w:val="clear" w:color="000000" w:fill="D9D9D9"/>
            <w:noWrap/>
            <w:vAlign w:val="bottom"/>
            <w:hideMark/>
          </w:tcPr>
          <w:p w14:paraId="2F63C32B"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-334.181</w:t>
            </w:r>
          </w:p>
        </w:tc>
        <w:tc>
          <w:tcPr>
            <w:tcW w:w="298" w:type="pct"/>
            <w:tcBorders>
              <w:top w:val="nil"/>
              <w:left w:val="nil"/>
              <w:bottom w:val="single" w:sz="4" w:space="0" w:color="auto"/>
              <w:right w:val="single" w:sz="4" w:space="0" w:color="auto"/>
            </w:tcBorders>
            <w:shd w:val="clear" w:color="000000" w:fill="D9D9D9"/>
            <w:noWrap/>
            <w:vAlign w:val="bottom"/>
            <w:hideMark/>
          </w:tcPr>
          <w:p w14:paraId="21430BE9"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-230.694</w:t>
            </w:r>
          </w:p>
        </w:tc>
        <w:tc>
          <w:tcPr>
            <w:tcW w:w="456" w:type="pct"/>
            <w:tcBorders>
              <w:top w:val="nil"/>
              <w:left w:val="nil"/>
              <w:bottom w:val="single" w:sz="4" w:space="0" w:color="auto"/>
              <w:right w:val="single" w:sz="8" w:space="0" w:color="auto"/>
            </w:tcBorders>
            <w:shd w:val="clear" w:color="000000" w:fill="D9D9D9"/>
            <w:noWrap/>
            <w:vAlign w:val="bottom"/>
            <w:hideMark/>
          </w:tcPr>
          <w:p w14:paraId="242CA178"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-277.512</w:t>
            </w:r>
          </w:p>
        </w:tc>
        <w:tc>
          <w:tcPr>
            <w:tcW w:w="45" w:type="pct"/>
            <w:vAlign w:val="center"/>
            <w:hideMark/>
          </w:tcPr>
          <w:p w14:paraId="5F3B386E"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585BF551" w14:textId="77777777" w:rsidTr="00626A0C">
        <w:trPr>
          <w:trHeight w:val="276"/>
        </w:trPr>
        <w:tc>
          <w:tcPr>
            <w:tcW w:w="1443" w:type="pct"/>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19A3B0F8" w14:textId="77777777" w:rsidR="00626A0C" w:rsidRPr="00626A0C" w:rsidRDefault="00626A0C" w:rsidP="00626A0C">
            <w:pPr>
              <w:spacing w:after="0" w:line="240" w:lineRule="auto"/>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D. Ulaganje u materijalnu imovinu</w:t>
            </w:r>
          </w:p>
        </w:tc>
        <w:tc>
          <w:tcPr>
            <w:tcW w:w="377" w:type="pct"/>
            <w:tcBorders>
              <w:top w:val="nil"/>
              <w:left w:val="nil"/>
              <w:bottom w:val="single" w:sz="4" w:space="0" w:color="auto"/>
              <w:right w:val="single" w:sz="4" w:space="0" w:color="auto"/>
            </w:tcBorders>
            <w:shd w:val="clear" w:color="000000" w:fill="FFFFFF"/>
            <w:noWrap/>
            <w:vAlign w:val="bottom"/>
            <w:hideMark/>
          </w:tcPr>
          <w:p w14:paraId="37C8D98F"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8.854.686</w:t>
            </w:r>
          </w:p>
        </w:tc>
        <w:tc>
          <w:tcPr>
            <w:tcW w:w="298" w:type="pct"/>
            <w:tcBorders>
              <w:top w:val="nil"/>
              <w:left w:val="nil"/>
              <w:bottom w:val="single" w:sz="4" w:space="0" w:color="auto"/>
              <w:right w:val="single" w:sz="4" w:space="0" w:color="auto"/>
            </w:tcBorders>
            <w:shd w:val="clear" w:color="000000" w:fill="D9D9D9"/>
            <w:noWrap/>
            <w:vAlign w:val="bottom"/>
            <w:hideMark/>
          </w:tcPr>
          <w:p w14:paraId="2F4F1705"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0832ED04"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24BB6FE5"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45C07BEF"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045F4E34"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5747D437"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79A52C13"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5098DCE6"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135F311C"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456" w:type="pct"/>
            <w:tcBorders>
              <w:top w:val="nil"/>
              <w:left w:val="nil"/>
              <w:bottom w:val="single" w:sz="4" w:space="0" w:color="auto"/>
              <w:right w:val="single" w:sz="8" w:space="0" w:color="auto"/>
            </w:tcBorders>
            <w:shd w:val="clear" w:color="000000" w:fill="D9D9D9"/>
            <w:noWrap/>
            <w:vAlign w:val="bottom"/>
            <w:hideMark/>
          </w:tcPr>
          <w:p w14:paraId="45EBB293"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45" w:type="pct"/>
            <w:vAlign w:val="center"/>
            <w:hideMark/>
          </w:tcPr>
          <w:p w14:paraId="7E2E7C1A"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4E95130D" w14:textId="77777777" w:rsidTr="00626A0C">
        <w:trPr>
          <w:trHeight w:val="276"/>
        </w:trPr>
        <w:tc>
          <w:tcPr>
            <w:tcW w:w="1443" w:type="pct"/>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5ADF18A3" w14:textId="77777777" w:rsidR="00626A0C" w:rsidRPr="00626A0C" w:rsidRDefault="00626A0C" w:rsidP="00626A0C">
            <w:pPr>
              <w:spacing w:after="0" w:line="240" w:lineRule="auto"/>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E. Ulaganje u obrtna sredstva</w:t>
            </w:r>
          </w:p>
        </w:tc>
        <w:tc>
          <w:tcPr>
            <w:tcW w:w="377" w:type="pct"/>
            <w:tcBorders>
              <w:top w:val="nil"/>
              <w:left w:val="nil"/>
              <w:bottom w:val="single" w:sz="4" w:space="0" w:color="auto"/>
              <w:right w:val="single" w:sz="4" w:space="0" w:color="auto"/>
            </w:tcBorders>
            <w:shd w:val="clear" w:color="000000" w:fill="FFFFFF"/>
            <w:noWrap/>
            <w:vAlign w:val="bottom"/>
            <w:hideMark/>
          </w:tcPr>
          <w:p w14:paraId="3BC11ADA"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D9D9D9"/>
            <w:noWrap/>
            <w:vAlign w:val="bottom"/>
            <w:hideMark/>
          </w:tcPr>
          <w:p w14:paraId="7A2FFDC6"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1E279A4E"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70576219"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635B4906"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400D5368"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5A4589A8"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38BED9CF"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0CB6A3A2"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55B031A0"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456" w:type="pct"/>
            <w:tcBorders>
              <w:top w:val="nil"/>
              <w:left w:val="nil"/>
              <w:bottom w:val="single" w:sz="4" w:space="0" w:color="auto"/>
              <w:right w:val="single" w:sz="8" w:space="0" w:color="auto"/>
            </w:tcBorders>
            <w:shd w:val="clear" w:color="000000" w:fill="D9D9D9"/>
            <w:noWrap/>
            <w:vAlign w:val="bottom"/>
            <w:hideMark/>
          </w:tcPr>
          <w:p w14:paraId="636CB4AB"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45" w:type="pct"/>
            <w:vAlign w:val="center"/>
            <w:hideMark/>
          </w:tcPr>
          <w:p w14:paraId="5C5BF363"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1AD6358F" w14:textId="77777777" w:rsidTr="00626A0C">
        <w:trPr>
          <w:trHeight w:val="288"/>
        </w:trPr>
        <w:tc>
          <w:tcPr>
            <w:tcW w:w="1443" w:type="pct"/>
            <w:gridSpan w:val="2"/>
            <w:tcBorders>
              <w:top w:val="single" w:sz="4" w:space="0" w:color="auto"/>
              <w:left w:val="single" w:sz="8" w:space="0" w:color="auto"/>
              <w:bottom w:val="single" w:sz="8" w:space="0" w:color="auto"/>
              <w:right w:val="single" w:sz="4" w:space="0" w:color="auto"/>
            </w:tcBorders>
            <w:shd w:val="clear" w:color="000000" w:fill="D9D9D9"/>
            <w:vAlign w:val="center"/>
            <w:hideMark/>
          </w:tcPr>
          <w:p w14:paraId="4808BDC0" w14:textId="77777777" w:rsidR="00626A0C" w:rsidRPr="00626A0C" w:rsidRDefault="00626A0C" w:rsidP="00626A0C">
            <w:pPr>
              <w:spacing w:after="0" w:line="240" w:lineRule="auto"/>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 xml:space="preserve">F. Ukupna kapitalna ulaganja </w:t>
            </w:r>
            <w:r w:rsidRPr="00626A0C">
              <w:rPr>
                <w:rFonts w:ascii="Palatino Linotype" w:eastAsia="Times New Roman" w:hAnsi="Palatino Linotype" w:cs="Calibri"/>
                <w:sz w:val="18"/>
                <w:szCs w:val="18"/>
                <w:lang w:eastAsia="hr-HR"/>
              </w:rPr>
              <w:t>[D + E]</w:t>
            </w:r>
          </w:p>
        </w:tc>
        <w:tc>
          <w:tcPr>
            <w:tcW w:w="377" w:type="pct"/>
            <w:tcBorders>
              <w:top w:val="nil"/>
              <w:left w:val="nil"/>
              <w:bottom w:val="single" w:sz="8" w:space="0" w:color="auto"/>
              <w:right w:val="single" w:sz="4" w:space="0" w:color="auto"/>
            </w:tcBorders>
            <w:shd w:val="clear" w:color="000000" w:fill="D9D9D9"/>
            <w:noWrap/>
            <w:vAlign w:val="bottom"/>
            <w:hideMark/>
          </w:tcPr>
          <w:p w14:paraId="12645B66"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8.854.686</w:t>
            </w:r>
          </w:p>
        </w:tc>
        <w:tc>
          <w:tcPr>
            <w:tcW w:w="298" w:type="pct"/>
            <w:tcBorders>
              <w:top w:val="nil"/>
              <w:left w:val="nil"/>
              <w:bottom w:val="single" w:sz="8" w:space="0" w:color="auto"/>
              <w:right w:val="single" w:sz="4" w:space="0" w:color="auto"/>
            </w:tcBorders>
            <w:shd w:val="clear" w:color="000000" w:fill="D9D9D9"/>
            <w:noWrap/>
            <w:vAlign w:val="bottom"/>
            <w:hideMark/>
          </w:tcPr>
          <w:p w14:paraId="2F131A11"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w:t>
            </w:r>
          </w:p>
        </w:tc>
        <w:tc>
          <w:tcPr>
            <w:tcW w:w="298" w:type="pct"/>
            <w:tcBorders>
              <w:top w:val="nil"/>
              <w:left w:val="nil"/>
              <w:bottom w:val="single" w:sz="8" w:space="0" w:color="auto"/>
              <w:right w:val="single" w:sz="4" w:space="0" w:color="auto"/>
            </w:tcBorders>
            <w:shd w:val="clear" w:color="000000" w:fill="D9D9D9"/>
            <w:noWrap/>
            <w:vAlign w:val="bottom"/>
            <w:hideMark/>
          </w:tcPr>
          <w:p w14:paraId="0ADBD8FE"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w:t>
            </w:r>
          </w:p>
        </w:tc>
        <w:tc>
          <w:tcPr>
            <w:tcW w:w="298" w:type="pct"/>
            <w:tcBorders>
              <w:top w:val="nil"/>
              <w:left w:val="nil"/>
              <w:bottom w:val="single" w:sz="8" w:space="0" w:color="auto"/>
              <w:right w:val="single" w:sz="4" w:space="0" w:color="auto"/>
            </w:tcBorders>
            <w:shd w:val="clear" w:color="000000" w:fill="D9D9D9"/>
            <w:noWrap/>
            <w:vAlign w:val="bottom"/>
            <w:hideMark/>
          </w:tcPr>
          <w:p w14:paraId="2F204172"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w:t>
            </w:r>
          </w:p>
        </w:tc>
        <w:tc>
          <w:tcPr>
            <w:tcW w:w="298" w:type="pct"/>
            <w:tcBorders>
              <w:top w:val="nil"/>
              <w:left w:val="nil"/>
              <w:bottom w:val="single" w:sz="8" w:space="0" w:color="auto"/>
              <w:right w:val="single" w:sz="4" w:space="0" w:color="auto"/>
            </w:tcBorders>
            <w:shd w:val="clear" w:color="000000" w:fill="D9D9D9"/>
            <w:noWrap/>
            <w:vAlign w:val="bottom"/>
            <w:hideMark/>
          </w:tcPr>
          <w:p w14:paraId="037B7C99"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w:t>
            </w:r>
          </w:p>
        </w:tc>
        <w:tc>
          <w:tcPr>
            <w:tcW w:w="298" w:type="pct"/>
            <w:tcBorders>
              <w:top w:val="nil"/>
              <w:left w:val="nil"/>
              <w:bottom w:val="single" w:sz="8" w:space="0" w:color="auto"/>
              <w:right w:val="single" w:sz="4" w:space="0" w:color="auto"/>
            </w:tcBorders>
            <w:shd w:val="clear" w:color="000000" w:fill="D9D9D9"/>
            <w:noWrap/>
            <w:vAlign w:val="bottom"/>
            <w:hideMark/>
          </w:tcPr>
          <w:p w14:paraId="3367A651"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w:t>
            </w:r>
          </w:p>
        </w:tc>
        <w:tc>
          <w:tcPr>
            <w:tcW w:w="298" w:type="pct"/>
            <w:tcBorders>
              <w:top w:val="nil"/>
              <w:left w:val="nil"/>
              <w:bottom w:val="single" w:sz="8" w:space="0" w:color="auto"/>
              <w:right w:val="single" w:sz="4" w:space="0" w:color="auto"/>
            </w:tcBorders>
            <w:shd w:val="clear" w:color="000000" w:fill="D9D9D9"/>
            <w:noWrap/>
            <w:vAlign w:val="bottom"/>
            <w:hideMark/>
          </w:tcPr>
          <w:p w14:paraId="2A6435C3"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w:t>
            </w:r>
          </w:p>
        </w:tc>
        <w:tc>
          <w:tcPr>
            <w:tcW w:w="298" w:type="pct"/>
            <w:tcBorders>
              <w:top w:val="nil"/>
              <w:left w:val="nil"/>
              <w:bottom w:val="single" w:sz="8" w:space="0" w:color="auto"/>
              <w:right w:val="single" w:sz="4" w:space="0" w:color="auto"/>
            </w:tcBorders>
            <w:shd w:val="clear" w:color="000000" w:fill="D9D9D9"/>
            <w:noWrap/>
            <w:vAlign w:val="bottom"/>
            <w:hideMark/>
          </w:tcPr>
          <w:p w14:paraId="616F467D"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w:t>
            </w:r>
          </w:p>
        </w:tc>
        <w:tc>
          <w:tcPr>
            <w:tcW w:w="298" w:type="pct"/>
            <w:tcBorders>
              <w:top w:val="nil"/>
              <w:left w:val="nil"/>
              <w:bottom w:val="single" w:sz="8" w:space="0" w:color="auto"/>
              <w:right w:val="single" w:sz="4" w:space="0" w:color="auto"/>
            </w:tcBorders>
            <w:shd w:val="clear" w:color="000000" w:fill="D9D9D9"/>
            <w:noWrap/>
            <w:vAlign w:val="bottom"/>
            <w:hideMark/>
          </w:tcPr>
          <w:p w14:paraId="04F022A6"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w:t>
            </w:r>
          </w:p>
        </w:tc>
        <w:tc>
          <w:tcPr>
            <w:tcW w:w="298" w:type="pct"/>
            <w:tcBorders>
              <w:top w:val="nil"/>
              <w:left w:val="nil"/>
              <w:bottom w:val="single" w:sz="8" w:space="0" w:color="auto"/>
              <w:right w:val="single" w:sz="4" w:space="0" w:color="auto"/>
            </w:tcBorders>
            <w:shd w:val="clear" w:color="000000" w:fill="D9D9D9"/>
            <w:noWrap/>
            <w:vAlign w:val="bottom"/>
            <w:hideMark/>
          </w:tcPr>
          <w:p w14:paraId="0B6DE9BD"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w:t>
            </w:r>
          </w:p>
        </w:tc>
        <w:tc>
          <w:tcPr>
            <w:tcW w:w="456" w:type="pct"/>
            <w:tcBorders>
              <w:top w:val="nil"/>
              <w:left w:val="nil"/>
              <w:bottom w:val="single" w:sz="8" w:space="0" w:color="auto"/>
              <w:right w:val="single" w:sz="8" w:space="0" w:color="auto"/>
            </w:tcBorders>
            <w:shd w:val="clear" w:color="000000" w:fill="D9D9D9"/>
            <w:noWrap/>
            <w:vAlign w:val="bottom"/>
            <w:hideMark/>
          </w:tcPr>
          <w:p w14:paraId="12ACAA51"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w:t>
            </w:r>
          </w:p>
        </w:tc>
        <w:tc>
          <w:tcPr>
            <w:tcW w:w="45" w:type="pct"/>
            <w:vAlign w:val="center"/>
            <w:hideMark/>
          </w:tcPr>
          <w:p w14:paraId="050E90D0"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09A5BF50" w14:textId="77777777" w:rsidTr="00626A0C">
        <w:trPr>
          <w:trHeight w:val="264"/>
        </w:trPr>
        <w:tc>
          <w:tcPr>
            <w:tcW w:w="238" w:type="pct"/>
            <w:tcBorders>
              <w:top w:val="nil"/>
              <w:left w:val="nil"/>
              <w:bottom w:val="nil"/>
              <w:right w:val="nil"/>
            </w:tcBorders>
            <w:shd w:val="clear" w:color="000000" w:fill="BDD7EE"/>
            <w:noWrap/>
            <w:vAlign w:val="bottom"/>
            <w:hideMark/>
          </w:tcPr>
          <w:p w14:paraId="26D1790E"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1205" w:type="pct"/>
            <w:tcBorders>
              <w:top w:val="nil"/>
              <w:left w:val="nil"/>
              <w:bottom w:val="nil"/>
              <w:right w:val="nil"/>
            </w:tcBorders>
            <w:shd w:val="clear" w:color="000000" w:fill="BDD7EE"/>
            <w:noWrap/>
            <w:vAlign w:val="bottom"/>
            <w:hideMark/>
          </w:tcPr>
          <w:p w14:paraId="4D1DDA36"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377" w:type="pct"/>
            <w:tcBorders>
              <w:top w:val="nil"/>
              <w:left w:val="nil"/>
              <w:bottom w:val="nil"/>
              <w:right w:val="nil"/>
            </w:tcBorders>
            <w:shd w:val="clear" w:color="000000" w:fill="BDD7EE"/>
            <w:noWrap/>
            <w:vAlign w:val="bottom"/>
            <w:hideMark/>
          </w:tcPr>
          <w:p w14:paraId="0D493871"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4D06ECF7"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1DBD9620"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0D350DAA"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4759E389"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5E7AE21F"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2B41B9EC"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1386537A"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233D2067" w14:textId="77777777" w:rsidR="00626A0C" w:rsidRPr="00626A0C" w:rsidRDefault="00626A0C" w:rsidP="00626A0C">
            <w:pPr>
              <w:spacing w:after="0" w:line="240" w:lineRule="auto"/>
              <w:rPr>
                <w:rFonts w:ascii="Palatino Linotype" w:eastAsia="Times New Roman" w:hAnsi="Palatino Linotype" w:cs="Calibri"/>
                <w:color w:val="000000"/>
                <w:sz w:val="18"/>
                <w:szCs w:val="18"/>
                <w:lang w:eastAsia="hr-HR"/>
              </w:rPr>
            </w:pPr>
            <w:r w:rsidRPr="00626A0C">
              <w:rPr>
                <w:rFonts w:ascii="Palatino Linotype" w:eastAsia="Times New Roman" w:hAnsi="Palatino Linotype" w:cs="Calibri"/>
                <w:color w:val="000000"/>
                <w:sz w:val="18"/>
                <w:szCs w:val="18"/>
                <w:lang w:eastAsia="hr-HR"/>
              </w:rPr>
              <w:t> </w:t>
            </w:r>
          </w:p>
        </w:tc>
        <w:tc>
          <w:tcPr>
            <w:tcW w:w="298" w:type="pct"/>
            <w:tcBorders>
              <w:top w:val="nil"/>
              <w:left w:val="nil"/>
              <w:bottom w:val="nil"/>
              <w:right w:val="nil"/>
            </w:tcBorders>
            <w:shd w:val="clear" w:color="000000" w:fill="BDD7EE"/>
            <w:noWrap/>
            <w:vAlign w:val="bottom"/>
            <w:hideMark/>
          </w:tcPr>
          <w:p w14:paraId="7B10C1EB" w14:textId="77777777" w:rsidR="00626A0C" w:rsidRPr="00626A0C" w:rsidRDefault="00626A0C" w:rsidP="00626A0C">
            <w:pPr>
              <w:spacing w:after="0" w:line="240" w:lineRule="auto"/>
              <w:rPr>
                <w:rFonts w:ascii="Palatino Linotype" w:eastAsia="Times New Roman" w:hAnsi="Palatino Linotype" w:cs="Calibri"/>
                <w:color w:val="000000"/>
                <w:sz w:val="18"/>
                <w:szCs w:val="18"/>
                <w:lang w:eastAsia="hr-HR"/>
              </w:rPr>
            </w:pPr>
            <w:r w:rsidRPr="00626A0C">
              <w:rPr>
                <w:rFonts w:ascii="Palatino Linotype" w:eastAsia="Times New Roman" w:hAnsi="Palatino Linotype" w:cs="Calibri"/>
                <w:color w:val="000000"/>
                <w:sz w:val="18"/>
                <w:szCs w:val="18"/>
                <w:lang w:eastAsia="hr-HR"/>
              </w:rPr>
              <w:t> </w:t>
            </w:r>
          </w:p>
        </w:tc>
        <w:tc>
          <w:tcPr>
            <w:tcW w:w="456" w:type="pct"/>
            <w:tcBorders>
              <w:top w:val="nil"/>
              <w:left w:val="nil"/>
              <w:bottom w:val="nil"/>
              <w:right w:val="nil"/>
            </w:tcBorders>
            <w:shd w:val="clear" w:color="000000" w:fill="BDD7EE"/>
            <w:noWrap/>
            <w:vAlign w:val="bottom"/>
            <w:hideMark/>
          </w:tcPr>
          <w:p w14:paraId="4CEC3E8B" w14:textId="77777777" w:rsidR="00626A0C" w:rsidRPr="00626A0C" w:rsidRDefault="00626A0C" w:rsidP="00626A0C">
            <w:pPr>
              <w:spacing w:after="0" w:line="240" w:lineRule="auto"/>
              <w:rPr>
                <w:rFonts w:ascii="Palatino Linotype" w:eastAsia="Times New Roman" w:hAnsi="Palatino Linotype" w:cs="Calibri"/>
                <w:color w:val="000000"/>
                <w:sz w:val="18"/>
                <w:szCs w:val="18"/>
                <w:lang w:eastAsia="hr-HR"/>
              </w:rPr>
            </w:pPr>
            <w:r w:rsidRPr="00626A0C">
              <w:rPr>
                <w:rFonts w:ascii="Palatino Linotype" w:eastAsia="Times New Roman" w:hAnsi="Palatino Linotype" w:cs="Calibri"/>
                <w:color w:val="000000"/>
                <w:sz w:val="18"/>
                <w:szCs w:val="18"/>
                <w:lang w:eastAsia="hr-HR"/>
              </w:rPr>
              <w:t> </w:t>
            </w:r>
          </w:p>
        </w:tc>
        <w:tc>
          <w:tcPr>
            <w:tcW w:w="45" w:type="pct"/>
            <w:vAlign w:val="center"/>
            <w:hideMark/>
          </w:tcPr>
          <w:p w14:paraId="1E28432C"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45222B2B" w14:textId="77777777" w:rsidTr="00626A0C">
        <w:trPr>
          <w:trHeight w:val="276"/>
        </w:trPr>
        <w:tc>
          <w:tcPr>
            <w:tcW w:w="238" w:type="pct"/>
            <w:tcBorders>
              <w:top w:val="nil"/>
              <w:left w:val="nil"/>
              <w:bottom w:val="nil"/>
              <w:right w:val="nil"/>
            </w:tcBorders>
            <w:shd w:val="clear" w:color="000000" w:fill="BDD7EE"/>
            <w:vAlign w:val="bottom"/>
            <w:hideMark/>
          </w:tcPr>
          <w:p w14:paraId="36A908C0" w14:textId="77777777" w:rsidR="00626A0C" w:rsidRPr="00626A0C" w:rsidRDefault="00626A0C" w:rsidP="00626A0C">
            <w:pPr>
              <w:spacing w:after="0" w:line="240" w:lineRule="auto"/>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 </w:t>
            </w:r>
          </w:p>
        </w:tc>
        <w:tc>
          <w:tcPr>
            <w:tcW w:w="1205" w:type="pct"/>
            <w:tcBorders>
              <w:top w:val="nil"/>
              <w:left w:val="nil"/>
              <w:bottom w:val="nil"/>
              <w:right w:val="nil"/>
            </w:tcBorders>
            <w:shd w:val="clear" w:color="000000" w:fill="BDD7EE"/>
            <w:vAlign w:val="bottom"/>
            <w:hideMark/>
          </w:tcPr>
          <w:p w14:paraId="0DC1796E" w14:textId="77777777" w:rsidR="00626A0C" w:rsidRPr="00626A0C" w:rsidRDefault="00626A0C" w:rsidP="00626A0C">
            <w:pPr>
              <w:spacing w:after="0" w:line="240" w:lineRule="auto"/>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 </w:t>
            </w:r>
          </w:p>
        </w:tc>
        <w:tc>
          <w:tcPr>
            <w:tcW w:w="377" w:type="pct"/>
            <w:tcBorders>
              <w:top w:val="nil"/>
              <w:left w:val="nil"/>
              <w:bottom w:val="nil"/>
              <w:right w:val="nil"/>
            </w:tcBorders>
            <w:shd w:val="clear" w:color="000000" w:fill="BDD7EE"/>
            <w:noWrap/>
            <w:vAlign w:val="bottom"/>
            <w:hideMark/>
          </w:tcPr>
          <w:p w14:paraId="525C35F8"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368F5019"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3300A33A"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3A82C13C"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453BFA7B"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290518CD"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43953B53"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4F11CA99"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78963B8D" w14:textId="77777777" w:rsidR="00626A0C" w:rsidRPr="00626A0C" w:rsidRDefault="00626A0C" w:rsidP="00626A0C">
            <w:pPr>
              <w:spacing w:after="0" w:line="240" w:lineRule="auto"/>
              <w:rPr>
                <w:rFonts w:ascii="Palatino Linotype" w:eastAsia="Times New Roman" w:hAnsi="Palatino Linotype" w:cs="Calibri"/>
                <w:color w:val="000000"/>
                <w:sz w:val="18"/>
                <w:szCs w:val="18"/>
                <w:lang w:eastAsia="hr-HR"/>
              </w:rPr>
            </w:pPr>
            <w:r w:rsidRPr="00626A0C">
              <w:rPr>
                <w:rFonts w:ascii="Palatino Linotype" w:eastAsia="Times New Roman" w:hAnsi="Palatino Linotype" w:cs="Calibri"/>
                <w:color w:val="000000"/>
                <w:sz w:val="18"/>
                <w:szCs w:val="18"/>
                <w:lang w:eastAsia="hr-HR"/>
              </w:rPr>
              <w:t> </w:t>
            </w:r>
          </w:p>
        </w:tc>
        <w:tc>
          <w:tcPr>
            <w:tcW w:w="298" w:type="pct"/>
            <w:tcBorders>
              <w:top w:val="nil"/>
              <w:left w:val="nil"/>
              <w:bottom w:val="nil"/>
              <w:right w:val="nil"/>
            </w:tcBorders>
            <w:shd w:val="clear" w:color="000000" w:fill="BDD7EE"/>
            <w:noWrap/>
            <w:vAlign w:val="bottom"/>
            <w:hideMark/>
          </w:tcPr>
          <w:p w14:paraId="3677869C" w14:textId="77777777" w:rsidR="00626A0C" w:rsidRPr="00626A0C" w:rsidRDefault="00626A0C" w:rsidP="00626A0C">
            <w:pPr>
              <w:spacing w:after="0" w:line="240" w:lineRule="auto"/>
              <w:rPr>
                <w:rFonts w:ascii="Palatino Linotype" w:eastAsia="Times New Roman" w:hAnsi="Palatino Linotype" w:cs="Calibri"/>
                <w:color w:val="000000"/>
                <w:sz w:val="18"/>
                <w:szCs w:val="18"/>
                <w:lang w:eastAsia="hr-HR"/>
              </w:rPr>
            </w:pPr>
            <w:r w:rsidRPr="00626A0C">
              <w:rPr>
                <w:rFonts w:ascii="Palatino Linotype" w:eastAsia="Times New Roman" w:hAnsi="Palatino Linotype" w:cs="Calibri"/>
                <w:color w:val="000000"/>
                <w:sz w:val="18"/>
                <w:szCs w:val="18"/>
                <w:lang w:eastAsia="hr-HR"/>
              </w:rPr>
              <w:t> </w:t>
            </w:r>
          </w:p>
        </w:tc>
        <w:tc>
          <w:tcPr>
            <w:tcW w:w="456" w:type="pct"/>
            <w:tcBorders>
              <w:top w:val="nil"/>
              <w:left w:val="nil"/>
              <w:bottom w:val="nil"/>
              <w:right w:val="nil"/>
            </w:tcBorders>
            <w:shd w:val="clear" w:color="000000" w:fill="BDD7EE"/>
            <w:noWrap/>
            <w:vAlign w:val="bottom"/>
            <w:hideMark/>
          </w:tcPr>
          <w:p w14:paraId="2273E837" w14:textId="77777777" w:rsidR="00626A0C" w:rsidRPr="00626A0C" w:rsidRDefault="00626A0C" w:rsidP="00626A0C">
            <w:pPr>
              <w:spacing w:after="0" w:line="240" w:lineRule="auto"/>
              <w:rPr>
                <w:rFonts w:ascii="Palatino Linotype" w:eastAsia="Times New Roman" w:hAnsi="Palatino Linotype" w:cs="Calibri"/>
                <w:color w:val="000000"/>
                <w:sz w:val="18"/>
                <w:szCs w:val="18"/>
                <w:lang w:eastAsia="hr-HR"/>
              </w:rPr>
            </w:pPr>
            <w:r w:rsidRPr="00626A0C">
              <w:rPr>
                <w:rFonts w:ascii="Palatino Linotype" w:eastAsia="Times New Roman" w:hAnsi="Palatino Linotype" w:cs="Calibri"/>
                <w:color w:val="000000"/>
                <w:sz w:val="18"/>
                <w:szCs w:val="18"/>
                <w:lang w:eastAsia="hr-HR"/>
              </w:rPr>
              <w:t> </w:t>
            </w:r>
          </w:p>
        </w:tc>
        <w:tc>
          <w:tcPr>
            <w:tcW w:w="45" w:type="pct"/>
            <w:vAlign w:val="center"/>
            <w:hideMark/>
          </w:tcPr>
          <w:p w14:paraId="53A03BC7"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5F0AC3F1" w14:textId="77777777" w:rsidTr="00626A0C">
        <w:trPr>
          <w:trHeight w:val="264"/>
        </w:trPr>
        <w:tc>
          <w:tcPr>
            <w:tcW w:w="238" w:type="pct"/>
            <w:tcBorders>
              <w:top w:val="nil"/>
              <w:left w:val="nil"/>
              <w:bottom w:val="nil"/>
              <w:right w:val="nil"/>
            </w:tcBorders>
            <w:shd w:val="clear" w:color="000000" w:fill="BDD7EE"/>
            <w:noWrap/>
            <w:vAlign w:val="bottom"/>
            <w:hideMark/>
          </w:tcPr>
          <w:p w14:paraId="4ADEDD59"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1205" w:type="pct"/>
            <w:tcBorders>
              <w:top w:val="nil"/>
              <w:left w:val="nil"/>
              <w:bottom w:val="nil"/>
              <w:right w:val="nil"/>
            </w:tcBorders>
            <w:shd w:val="clear" w:color="000000" w:fill="BDD7EE"/>
            <w:noWrap/>
            <w:vAlign w:val="bottom"/>
            <w:hideMark/>
          </w:tcPr>
          <w:p w14:paraId="62DE792B"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377" w:type="pct"/>
            <w:tcBorders>
              <w:top w:val="nil"/>
              <w:left w:val="nil"/>
              <w:bottom w:val="nil"/>
              <w:right w:val="nil"/>
            </w:tcBorders>
            <w:shd w:val="clear" w:color="000000" w:fill="BDD7EE"/>
            <w:noWrap/>
            <w:vAlign w:val="bottom"/>
            <w:hideMark/>
          </w:tcPr>
          <w:p w14:paraId="0BDB5EA9"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79CB2C6B"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0273F977"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3635EF9F"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4E3672BE"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19DCB48C"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43072A50"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04EF1589"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nil"/>
              <w:right w:val="nil"/>
            </w:tcBorders>
            <w:shd w:val="clear" w:color="000000" w:fill="BDD7EE"/>
            <w:noWrap/>
            <w:vAlign w:val="bottom"/>
            <w:hideMark/>
          </w:tcPr>
          <w:p w14:paraId="6319CD68" w14:textId="77777777" w:rsidR="00626A0C" w:rsidRPr="00626A0C" w:rsidRDefault="00626A0C" w:rsidP="00626A0C">
            <w:pPr>
              <w:spacing w:after="0" w:line="240" w:lineRule="auto"/>
              <w:rPr>
                <w:rFonts w:ascii="Palatino Linotype" w:eastAsia="Times New Roman" w:hAnsi="Palatino Linotype" w:cs="Calibri"/>
                <w:color w:val="000000"/>
                <w:sz w:val="18"/>
                <w:szCs w:val="18"/>
                <w:lang w:eastAsia="hr-HR"/>
              </w:rPr>
            </w:pPr>
            <w:r w:rsidRPr="00626A0C">
              <w:rPr>
                <w:rFonts w:ascii="Palatino Linotype" w:eastAsia="Times New Roman" w:hAnsi="Palatino Linotype" w:cs="Calibri"/>
                <w:color w:val="000000"/>
                <w:sz w:val="18"/>
                <w:szCs w:val="18"/>
                <w:lang w:eastAsia="hr-HR"/>
              </w:rPr>
              <w:t> </w:t>
            </w:r>
          </w:p>
        </w:tc>
        <w:tc>
          <w:tcPr>
            <w:tcW w:w="298" w:type="pct"/>
            <w:tcBorders>
              <w:top w:val="nil"/>
              <w:left w:val="nil"/>
              <w:bottom w:val="nil"/>
              <w:right w:val="nil"/>
            </w:tcBorders>
            <w:shd w:val="clear" w:color="000000" w:fill="BDD7EE"/>
            <w:noWrap/>
            <w:vAlign w:val="bottom"/>
            <w:hideMark/>
          </w:tcPr>
          <w:p w14:paraId="6FEA082A" w14:textId="77777777" w:rsidR="00626A0C" w:rsidRPr="00626A0C" w:rsidRDefault="00626A0C" w:rsidP="00626A0C">
            <w:pPr>
              <w:spacing w:after="0" w:line="240" w:lineRule="auto"/>
              <w:rPr>
                <w:rFonts w:ascii="Palatino Linotype" w:eastAsia="Times New Roman" w:hAnsi="Palatino Linotype" w:cs="Calibri"/>
                <w:color w:val="000000"/>
                <w:sz w:val="18"/>
                <w:szCs w:val="18"/>
                <w:lang w:eastAsia="hr-HR"/>
              </w:rPr>
            </w:pPr>
            <w:r w:rsidRPr="00626A0C">
              <w:rPr>
                <w:rFonts w:ascii="Palatino Linotype" w:eastAsia="Times New Roman" w:hAnsi="Palatino Linotype" w:cs="Calibri"/>
                <w:color w:val="000000"/>
                <w:sz w:val="18"/>
                <w:szCs w:val="18"/>
                <w:lang w:eastAsia="hr-HR"/>
              </w:rPr>
              <w:t> </w:t>
            </w:r>
          </w:p>
        </w:tc>
        <w:tc>
          <w:tcPr>
            <w:tcW w:w="456" w:type="pct"/>
            <w:tcBorders>
              <w:top w:val="nil"/>
              <w:left w:val="nil"/>
              <w:bottom w:val="nil"/>
              <w:right w:val="nil"/>
            </w:tcBorders>
            <w:shd w:val="clear" w:color="000000" w:fill="BDD7EE"/>
            <w:noWrap/>
            <w:vAlign w:val="bottom"/>
            <w:hideMark/>
          </w:tcPr>
          <w:p w14:paraId="004816FE" w14:textId="77777777" w:rsidR="00626A0C" w:rsidRPr="00626A0C" w:rsidRDefault="00626A0C" w:rsidP="00626A0C">
            <w:pPr>
              <w:spacing w:after="0" w:line="240" w:lineRule="auto"/>
              <w:rPr>
                <w:rFonts w:ascii="Palatino Linotype" w:eastAsia="Times New Roman" w:hAnsi="Palatino Linotype" w:cs="Calibri"/>
                <w:color w:val="000000"/>
                <w:sz w:val="18"/>
                <w:szCs w:val="18"/>
                <w:lang w:eastAsia="hr-HR"/>
              </w:rPr>
            </w:pPr>
            <w:r w:rsidRPr="00626A0C">
              <w:rPr>
                <w:rFonts w:ascii="Palatino Linotype" w:eastAsia="Times New Roman" w:hAnsi="Palatino Linotype" w:cs="Calibri"/>
                <w:color w:val="000000"/>
                <w:sz w:val="18"/>
                <w:szCs w:val="18"/>
                <w:lang w:eastAsia="hr-HR"/>
              </w:rPr>
              <w:t> </w:t>
            </w:r>
          </w:p>
        </w:tc>
        <w:tc>
          <w:tcPr>
            <w:tcW w:w="45" w:type="pct"/>
            <w:vAlign w:val="center"/>
            <w:hideMark/>
          </w:tcPr>
          <w:p w14:paraId="68A6B8C1"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59D7332D" w14:textId="77777777" w:rsidTr="00626A0C">
        <w:trPr>
          <w:trHeight w:val="360"/>
        </w:trPr>
        <w:tc>
          <w:tcPr>
            <w:tcW w:w="4955" w:type="pct"/>
            <w:gridSpan w:val="13"/>
            <w:tcBorders>
              <w:top w:val="nil"/>
              <w:left w:val="nil"/>
              <w:bottom w:val="nil"/>
              <w:right w:val="nil"/>
            </w:tcBorders>
            <w:shd w:val="clear" w:color="000000" w:fill="BDD7EE"/>
            <w:noWrap/>
            <w:vAlign w:val="center"/>
            <w:hideMark/>
          </w:tcPr>
          <w:p w14:paraId="3B0BD822" w14:textId="77777777" w:rsidR="00626A0C" w:rsidRPr="00626A0C" w:rsidRDefault="00626A0C" w:rsidP="00626A0C">
            <w:pPr>
              <w:spacing w:after="0" w:line="240" w:lineRule="auto"/>
              <w:jc w:val="center"/>
              <w:rPr>
                <w:rFonts w:ascii="Palatino Linotype" w:eastAsia="Times New Roman" w:hAnsi="Palatino Linotype" w:cs="Calibri"/>
                <w:b/>
                <w:bCs/>
                <w:i/>
                <w:iCs/>
                <w:sz w:val="20"/>
                <w:szCs w:val="20"/>
                <w:lang w:eastAsia="hr-HR"/>
              </w:rPr>
            </w:pPr>
            <w:r w:rsidRPr="00626A0C">
              <w:rPr>
                <w:rFonts w:ascii="Palatino Linotype" w:eastAsia="Times New Roman" w:hAnsi="Palatino Linotype" w:cs="Calibri"/>
                <w:b/>
                <w:bCs/>
                <w:i/>
                <w:iCs/>
                <w:sz w:val="20"/>
                <w:szCs w:val="20"/>
                <w:lang w:eastAsia="hr-HR"/>
              </w:rPr>
              <w:t>Tablica B. DISKONTIRANI NOVČANI TOK</w:t>
            </w:r>
          </w:p>
        </w:tc>
        <w:tc>
          <w:tcPr>
            <w:tcW w:w="45" w:type="pct"/>
            <w:vAlign w:val="center"/>
            <w:hideMark/>
          </w:tcPr>
          <w:p w14:paraId="506F5330"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72290416" w14:textId="77777777" w:rsidTr="00626A0C">
        <w:trPr>
          <w:trHeight w:val="276"/>
        </w:trPr>
        <w:tc>
          <w:tcPr>
            <w:tcW w:w="1443" w:type="pct"/>
            <w:gridSpan w:val="2"/>
            <w:vMerge w:val="restart"/>
            <w:tcBorders>
              <w:top w:val="single" w:sz="8" w:space="0" w:color="auto"/>
              <w:left w:val="single" w:sz="8" w:space="0" w:color="auto"/>
              <w:bottom w:val="single" w:sz="4" w:space="0" w:color="000000"/>
              <w:right w:val="single" w:sz="4" w:space="0" w:color="000000"/>
            </w:tcBorders>
            <w:shd w:val="clear" w:color="000000" w:fill="D9D9D9"/>
            <w:vAlign w:val="center"/>
            <w:hideMark/>
          </w:tcPr>
          <w:p w14:paraId="2FD31DEA"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Stavka</w:t>
            </w:r>
          </w:p>
        </w:tc>
        <w:tc>
          <w:tcPr>
            <w:tcW w:w="3512" w:type="pct"/>
            <w:gridSpan w:val="11"/>
            <w:tcBorders>
              <w:top w:val="single" w:sz="8" w:space="0" w:color="auto"/>
              <w:left w:val="nil"/>
              <w:bottom w:val="single" w:sz="4" w:space="0" w:color="auto"/>
              <w:right w:val="single" w:sz="8" w:space="0" w:color="000000"/>
            </w:tcBorders>
            <w:shd w:val="clear" w:color="000000" w:fill="D9D9D9"/>
            <w:noWrap/>
            <w:vAlign w:val="bottom"/>
            <w:hideMark/>
          </w:tcPr>
          <w:p w14:paraId="512F684F"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Godina</w:t>
            </w:r>
          </w:p>
        </w:tc>
        <w:tc>
          <w:tcPr>
            <w:tcW w:w="45" w:type="pct"/>
            <w:vAlign w:val="center"/>
            <w:hideMark/>
          </w:tcPr>
          <w:p w14:paraId="22C1716C"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7AE37A37" w14:textId="77777777" w:rsidTr="00626A0C">
        <w:trPr>
          <w:trHeight w:val="285"/>
        </w:trPr>
        <w:tc>
          <w:tcPr>
            <w:tcW w:w="1443" w:type="pct"/>
            <w:gridSpan w:val="2"/>
            <w:vMerge/>
            <w:tcBorders>
              <w:top w:val="single" w:sz="8" w:space="0" w:color="auto"/>
              <w:left w:val="single" w:sz="8" w:space="0" w:color="auto"/>
              <w:bottom w:val="single" w:sz="4" w:space="0" w:color="000000"/>
              <w:right w:val="single" w:sz="4" w:space="0" w:color="000000"/>
            </w:tcBorders>
            <w:vAlign w:val="center"/>
            <w:hideMark/>
          </w:tcPr>
          <w:p w14:paraId="2A8EC79D" w14:textId="77777777" w:rsidR="00626A0C" w:rsidRPr="00626A0C" w:rsidRDefault="00626A0C" w:rsidP="00626A0C">
            <w:pPr>
              <w:spacing w:after="0" w:line="240" w:lineRule="auto"/>
              <w:rPr>
                <w:rFonts w:ascii="Palatino Linotype" w:eastAsia="Times New Roman" w:hAnsi="Palatino Linotype" w:cs="Calibri"/>
                <w:b/>
                <w:bCs/>
                <w:sz w:val="18"/>
                <w:szCs w:val="18"/>
                <w:lang w:eastAsia="hr-HR"/>
              </w:rPr>
            </w:pPr>
          </w:p>
        </w:tc>
        <w:tc>
          <w:tcPr>
            <w:tcW w:w="377" w:type="pct"/>
            <w:tcBorders>
              <w:top w:val="nil"/>
              <w:left w:val="nil"/>
              <w:bottom w:val="single" w:sz="4" w:space="0" w:color="auto"/>
              <w:right w:val="single" w:sz="4" w:space="0" w:color="auto"/>
            </w:tcBorders>
            <w:shd w:val="clear" w:color="000000" w:fill="D9D9D9"/>
            <w:noWrap/>
            <w:vAlign w:val="center"/>
            <w:hideMark/>
          </w:tcPr>
          <w:p w14:paraId="428CA32F"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w:t>
            </w:r>
          </w:p>
        </w:tc>
        <w:tc>
          <w:tcPr>
            <w:tcW w:w="298" w:type="pct"/>
            <w:tcBorders>
              <w:top w:val="nil"/>
              <w:left w:val="nil"/>
              <w:bottom w:val="single" w:sz="4" w:space="0" w:color="auto"/>
              <w:right w:val="single" w:sz="4" w:space="0" w:color="auto"/>
            </w:tcBorders>
            <w:shd w:val="clear" w:color="000000" w:fill="D9D9D9"/>
            <w:noWrap/>
            <w:vAlign w:val="center"/>
            <w:hideMark/>
          </w:tcPr>
          <w:p w14:paraId="285D110D"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1</w:t>
            </w:r>
          </w:p>
        </w:tc>
        <w:tc>
          <w:tcPr>
            <w:tcW w:w="298" w:type="pct"/>
            <w:tcBorders>
              <w:top w:val="nil"/>
              <w:left w:val="nil"/>
              <w:bottom w:val="single" w:sz="4" w:space="0" w:color="auto"/>
              <w:right w:val="single" w:sz="4" w:space="0" w:color="auto"/>
            </w:tcBorders>
            <w:shd w:val="clear" w:color="000000" w:fill="D9D9D9"/>
            <w:noWrap/>
            <w:vAlign w:val="center"/>
            <w:hideMark/>
          </w:tcPr>
          <w:p w14:paraId="1563E46F"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2</w:t>
            </w:r>
          </w:p>
        </w:tc>
        <w:tc>
          <w:tcPr>
            <w:tcW w:w="298" w:type="pct"/>
            <w:tcBorders>
              <w:top w:val="nil"/>
              <w:left w:val="nil"/>
              <w:bottom w:val="single" w:sz="4" w:space="0" w:color="auto"/>
              <w:right w:val="single" w:sz="4" w:space="0" w:color="auto"/>
            </w:tcBorders>
            <w:shd w:val="clear" w:color="000000" w:fill="D9D9D9"/>
            <w:noWrap/>
            <w:vAlign w:val="center"/>
            <w:hideMark/>
          </w:tcPr>
          <w:p w14:paraId="343F3F75"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3</w:t>
            </w:r>
          </w:p>
        </w:tc>
        <w:tc>
          <w:tcPr>
            <w:tcW w:w="298" w:type="pct"/>
            <w:tcBorders>
              <w:top w:val="nil"/>
              <w:left w:val="nil"/>
              <w:bottom w:val="single" w:sz="4" w:space="0" w:color="auto"/>
              <w:right w:val="single" w:sz="4" w:space="0" w:color="auto"/>
            </w:tcBorders>
            <w:shd w:val="clear" w:color="000000" w:fill="D9D9D9"/>
            <w:noWrap/>
            <w:vAlign w:val="center"/>
            <w:hideMark/>
          </w:tcPr>
          <w:p w14:paraId="797229C4"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4</w:t>
            </w:r>
          </w:p>
        </w:tc>
        <w:tc>
          <w:tcPr>
            <w:tcW w:w="298" w:type="pct"/>
            <w:tcBorders>
              <w:top w:val="nil"/>
              <w:left w:val="nil"/>
              <w:bottom w:val="single" w:sz="4" w:space="0" w:color="auto"/>
              <w:right w:val="single" w:sz="4" w:space="0" w:color="auto"/>
            </w:tcBorders>
            <w:shd w:val="clear" w:color="000000" w:fill="D9D9D9"/>
            <w:noWrap/>
            <w:vAlign w:val="center"/>
            <w:hideMark/>
          </w:tcPr>
          <w:p w14:paraId="2BB9423C"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5</w:t>
            </w:r>
          </w:p>
        </w:tc>
        <w:tc>
          <w:tcPr>
            <w:tcW w:w="298" w:type="pct"/>
            <w:tcBorders>
              <w:top w:val="nil"/>
              <w:left w:val="nil"/>
              <w:bottom w:val="single" w:sz="4" w:space="0" w:color="auto"/>
              <w:right w:val="single" w:sz="4" w:space="0" w:color="auto"/>
            </w:tcBorders>
            <w:shd w:val="clear" w:color="000000" w:fill="D9D9D9"/>
            <w:noWrap/>
            <w:vAlign w:val="center"/>
            <w:hideMark/>
          </w:tcPr>
          <w:p w14:paraId="7D2EBF5A"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6</w:t>
            </w:r>
          </w:p>
        </w:tc>
        <w:tc>
          <w:tcPr>
            <w:tcW w:w="298" w:type="pct"/>
            <w:tcBorders>
              <w:top w:val="nil"/>
              <w:left w:val="nil"/>
              <w:bottom w:val="single" w:sz="4" w:space="0" w:color="auto"/>
              <w:right w:val="single" w:sz="4" w:space="0" w:color="auto"/>
            </w:tcBorders>
            <w:shd w:val="clear" w:color="000000" w:fill="D9D9D9"/>
            <w:noWrap/>
            <w:vAlign w:val="center"/>
            <w:hideMark/>
          </w:tcPr>
          <w:p w14:paraId="056FCB72"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7</w:t>
            </w:r>
          </w:p>
        </w:tc>
        <w:tc>
          <w:tcPr>
            <w:tcW w:w="298" w:type="pct"/>
            <w:tcBorders>
              <w:top w:val="nil"/>
              <w:left w:val="nil"/>
              <w:bottom w:val="single" w:sz="4" w:space="0" w:color="auto"/>
              <w:right w:val="single" w:sz="4" w:space="0" w:color="auto"/>
            </w:tcBorders>
            <w:shd w:val="clear" w:color="000000" w:fill="D9D9D9"/>
            <w:noWrap/>
            <w:vAlign w:val="center"/>
            <w:hideMark/>
          </w:tcPr>
          <w:p w14:paraId="2CDC8FAF"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8</w:t>
            </w:r>
          </w:p>
        </w:tc>
        <w:tc>
          <w:tcPr>
            <w:tcW w:w="298" w:type="pct"/>
            <w:tcBorders>
              <w:top w:val="nil"/>
              <w:left w:val="nil"/>
              <w:bottom w:val="single" w:sz="4" w:space="0" w:color="auto"/>
              <w:right w:val="single" w:sz="4" w:space="0" w:color="auto"/>
            </w:tcBorders>
            <w:shd w:val="clear" w:color="000000" w:fill="D9D9D9"/>
            <w:noWrap/>
            <w:vAlign w:val="center"/>
            <w:hideMark/>
          </w:tcPr>
          <w:p w14:paraId="2480FA0D"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9</w:t>
            </w:r>
          </w:p>
        </w:tc>
        <w:tc>
          <w:tcPr>
            <w:tcW w:w="456" w:type="pct"/>
            <w:tcBorders>
              <w:top w:val="nil"/>
              <w:left w:val="nil"/>
              <w:bottom w:val="single" w:sz="4" w:space="0" w:color="auto"/>
              <w:right w:val="single" w:sz="8" w:space="0" w:color="auto"/>
            </w:tcBorders>
            <w:shd w:val="clear" w:color="000000" w:fill="D9D9D9"/>
            <w:noWrap/>
            <w:vAlign w:val="center"/>
            <w:hideMark/>
          </w:tcPr>
          <w:p w14:paraId="03059786"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10</w:t>
            </w:r>
          </w:p>
        </w:tc>
        <w:tc>
          <w:tcPr>
            <w:tcW w:w="45" w:type="pct"/>
            <w:vAlign w:val="center"/>
            <w:hideMark/>
          </w:tcPr>
          <w:p w14:paraId="08929825"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6C797EDB" w14:textId="77777777" w:rsidTr="00626A0C">
        <w:trPr>
          <w:trHeight w:val="276"/>
        </w:trPr>
        <w:tc>
          <w:tcPr>
            <w:tcW w:w="1443" w:type="pct"/>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03D4785A" w14:textId="77777777" w:rsidR="00626A0C" w:rsidRPr="00626A0C" w:rsidRDefault="00626A0C" w:rsidP="00626A0C">
            <w:pPr>
              <w:spacing w:after="0" w:line="240" w:lineRule="auto"/>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I. Dobit/gubitak</w:t>
            </w:r>
          </w:p>
        </w:tc>
        <w:tc>
          <w:tcPr>
            <w:tcW w:w="377" w:type="pct"/>
            <w:tcBorders>
              <w:top w:val="nil"/>
              <w:left w:val="nil"/>
              <w:bottom w:val="single" w:sz="4" w:space="0" w:color="auto"/>
              <w:right w:val="single" w:sz="4" w:space="0" w:color="auto"/>
            </w:tcBorders>
            <w:shd w:val="clear" w:color="000000" w:fill="D9D9D9"/>
            <w:noWrap/>
            <w:vAlign w:val="bottom"/>
            <w:hideMark/>
          </w:tcPr>
          <w:p w14:paraId="0919B9F0"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D9D9D9"/>
            <w:noWrap/>
            <w:vAlign w:val="bottom"/>
            <w:hideMark/>
          </w:tcPr>
          <w:p w14:paraId="3AFEEA3B"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-534.328</w:t>
            </w:r>
          </w:p>
        </w:tc>
        <w:tc>
          <w:tcPr>
            <w:tcW w:w="298" w:type="pct"/>
            <w:tcBorders>
              <w:top w:val="nil"/>
              <w:left w:val="nil"/>
              <w:bottom w:val="single" w:sz="4" w:space="0" w:color="auto"/>
              <w:right w:val="single" w:sz="4" w:space="0" w:color="auto"/>
            </w:tcBorders>
            <w:shd w:val="clear" w:color="000000" w:fill="D9D9D9"/>
            <w:noWrap/>
            <w:vAlign w:val="bottom"/>
            <w:hideMark/>
          </w:tcPr>
          <w:p w14:paraId="606C9C31"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-494.055</w:t>
            </w:r>
          </w:p>
        </w:tc>
        <w:tc>
          <w:tcPr>
            <w:tcW w:w="298" w:type="pct"/>
            <w:tcBorders>
              <w:top w:val="nil"/>
              <w:left w:val="nil"/>
              <w:bottom w:val="single" w:sz="4" w:space="0" w:color="auto"/>
              <w:right w:val="single" w:sz="4" w:space="0" w:color="auto"/>
            </w:tcBorders>
            <w:shd w:val="clear" w:color="000000" w:fill="D9D9D9"/>
            <w:noWrap/>
            <w:vAlign w:val="bottom"/>
            <w:hideMark/>
          </w:tcPr>
          <w:p w14:paraId="41B0FDEF"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-462.166</w:t>
            </w:r>
          </w:p>
        </w:tc>
        <w:tc>
          <w:tcPr>
            <w:tcW w:w="298" w:type="pct"/>
            <w:tcBorders>
              <w:top w:val="nil"/>
              <w:left w:val="nil"/>
              <w:bottom w:val="single" w:sz="4" w:space="0" w:color="auto"/>
              <w:right w:val="single" w:sz="4" w:space="0" w:color="auto"/>
            </w:tcBorders>
            <w:shd w:val="clear" w:color="000000" w:fill="D9D9D9"/>
            <w:noWrap/>
            <w:vAlign w:val="bottom"/>
            <w:hideMark/>
          </w:tcPr>
          <w:p w14:paraId="3E0A9683"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-431.010</w:t>
            </w:r>
          </w:p>
        </w:tc>
        <w:tc>
          <w:tcPr>
            <w:tcW w:w="298" w:type="pct"/>
            <w:tcBorders>
              <w:top w:val="nil"/>
              <w:left w:val="nil"/>
              <w:bottom w:val="single" w:sz="4" w:space="0" w:color="auto"/>
              <w:right w:val="single" w:sz="4" w:space="0" w:color="auto"/>
            </w:tcBorders>
            <w:shd w:val="clear" w:color="000000" w:fill="D9D9D9"/>
            <w:noWrap/>
            <w:vAlign w:val="bottom"/>
            <w:hideMark/>
          </w:tcPr>
          <w:p w14:paraId="373CED84"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-431.589</w:t>
            </w:r>
          </w:p>
        </w:tc>
        <w:tc>
          <w:tcPr>
            <w:tcW w:w="298" w:type="pct"/>
            <w:tcBorders>
              <w:top w:val="nil"/>
              <w:left w:val="nil"/>
              <w:bottom w:val="single" w:sz="4" w:space="0" w:color="auto"/>
              <w:right w:val="single" w:sz="4" w:space="0" w:color="auto"/>
            </w:tcBorders>
            <w:shd w:val="clear" w:color="000000" w:fill="D9D9D9"/>
            <w:noWrap/>
            <w:vAlign w:val="bottom"/>
            <w:hideMark/>
          </w:tcPr>
          <w:p w14:paraId="3770B732"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-377.830</w:t>
            </w:r>
          </w:p>
        </w:tc>
        <w:tc>
          <w:tcPr>
            <w:tcW w:w="298" w:type="pct"/>
            <w:tcBorders>
              <w:top w:val="nil"/>
              <w:left w:val="nil"/>
              <w:bottom w:val="single" w:sz="4" w:space="0" w:color="auto"/>
              <w:right w:val="single" w:sz="4" w:space="0" w:color="auto"/>
            </w:tcBorders>
            <w:shd w:val="clear" w:color="000000" w:fill="D9D9D9"/>
            <w:noWrap/>
            <w:vAlign w:val="bottom"/>
            <w:hideMark/>
          </w:tcPr>
          <w:p w14:paraId="7A30D59F"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-354.265</w:t>
            </w:r>
          </w:p>
        </w:tc>
        <w:tc>
          <w:tcPr>
            <w:tcW w:w="298" w:type="pct"/>
            <w:tcBorders>
              <w:top w:val="nil"/>
              <w:left w:val="nil"/>
              <w:bottom w:val="single" w:sz="4" w:space="0" w:color="auto"/>
              <w:right w:val="single" w:sz="4" w:space="0" w:color="auto"/>
            </w:tcBorders>
            <w:shd w:val="clear" w:color="000000" w:fill="D9D9D9"/>
            <w:noWrap/>
            <w:vAlign w:val="bottom"/>
            <w:hideMark/>
          </w:tcPr>
          <w:p w14:paraId="3E803A82"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-334.181</w:t>
            </w:r>
          </w:p>
        </w:tc>
        <w:tc>
          <w:tcPr>
            <w:tcW w:w="298" w:type="pct"/>
            <w:tcBorders>
              <w:top w:val="nil"/>
              <w:left w:val="nil"/>
              <w:bottom w:val="single" w:sz="4" w:space="0" w:color="auto"/>
              <w:right w:val="single" w:sz="4" w:space="0" w:color="auto"/>
            </w:tcBorders>
            <w:shd w:val="clear" w:color="000000" w:fill="D9D9D9"/>
            <w:noWrap/>
            <w:vAlign w:val="bottom"/>
            <w:hideMark/>
          </w:tcPr>
          <w:p w14:paraId="58516FE8"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-230.694</w:t>
            </w:r>
          </w:p>
        </w:tc>
        <w:tc>
          <w:tcPr>
            <w:tcW w:w="456" w:type="pct"/>
            <w:tcBorders>
              <w:top w:val="nil"/>
              <w:left w:val="nil"/>
              <w:bottom w:val="single" w:sz="4" w:space="0" w:color="auto"/>
              <w:right w:val="single" w:sz="8" w:space="0" w:color="auto"/>
            </w:tcBorders>
            <w:shd w:val="clear" w:color="000000" w:fill="D9D9D9"/>
            <w:noWrap/>
            <w:vAlign w:val="bottom"/>
            <w:hideMark/>
          </w:tcPr>
          <w:p w14:paraId="473EF996"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-277.512</w:t>
            </w:r>
          </w:p>
        </w:tc>
        <w:tc>
          <w:tcPr>
            <w:tcW w:w="45" w:type="pct"/>
            <w:vAlign w:val="center"/>
            <w:hideMark/>
          </w:tcPr>
          <w:p w14:paraId="55F9D552"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578AC27D" w14:textId="77777777" w:rsidTr="00626A0C">
        <w:trPr>
          <w:trHeight w:val="276"/>
        </w:trPr>
        <w:tc>
          <w:tcPr>
            <w:tcW w:w="1443" w:type="pct"/>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0C04901F" w14:textId="77777777" w:rsidR="00626A0C" w:rsidRPr="00626A0C" w:rsidRDefault="00626A0C" w:rsidP="00626A0C">
            <w:pPr>
              <w:spacing w:after="0" w:line="240" w:lineRule="auto"/>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lastRenderedPageBreak/>
              <w:t>II. Trošak amortizacije</w:t>
            </w:r>
          </w:p>
        </w:tc>
        <w:tc>
          <w:tcPr>
            <w:tcW w:w="377" w:type="pct"/>
            <w:tcBorders>
              <w:top w:val="nil"/>
              <w:left w:val="nil"/>
              <w:bottom w:val="single" w:sz="4" w:space="0" w:color="auto"/>
              <w:right w:val="single" w:sz="4" w:space="0" w:color="auto"/>
            </w:tcBorders>
            <w:shd w:val="clear" w:color="000000" w:fill="D9D9D9"/>
            <w:noWrap/>
            <w:vAlign w:val="bottom"/>
            <w:hideMark/>
          </w:tcPr>
          <w:p w14:paraId="2619B2C8"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D9D9D9"/>
            <w:noWrap/>
            <w:vAlign w:val="bottom"/>
            <w:hideMark/>
          </w:tcPr>
          <w:p w14:paraId="42EC5B01"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553.025</w:t>
            </w:r>
          </w:p>
        </w:tc>
        <w:tc>
          <w:tcPr>
            <w:tcW w:w="298" w:type="pct"/>
            <w:tcBorders>
              <w:top w:val="nil"/>
              <w:left w:val="nil"/>
              <w:bottom w:val="single" w:sz="4" w:space="0" w:color="auto"/>
              <w:right w:val="single" w:sz="4" w:space="0" w:color="auto"/>
            </w:tcBorders>
            <w:shd w:val="clear" w:color="000000" w:fill="D9D9D9"/>
            <w:noWrap/>
            <w:vAlign w:val="bottom"/>
            <w:hideMark/>
          </w:tcPr>
          <w:p w14:paraId="006BFF9F"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511.587</w:t>
            </w:r>
          </w:p>
        </w:tc>
        <w:tc>
          <w:tcPr>
            <w:tcW w:w="298" w:type="pct"/>
            <w:tcBorders>
              <w:top w:val="nil"/>
              <w:left w:val="nil"/>
              <w:bottom w:val="single" w:sz="4" w:space="0" w:color="auto"/>
              <w:right w:val="single" w:sz="4" w:space="0" w:color="auto"/>
            </w:tcBorders>
            <w:shd w:val="clear" w:color="000000" w:fill="D9D9D9"/>
            <w:noWrap/>
            <w:vAlign w:val="bottom"/>
            <w:hideMark/>
          </w:tcPr>
          <w:p w14:paraId="4A3A2A76"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473.945</w:t>
            </w:r>
          </w:p>
        </w:tc>
        <w:tc>
          <w:tcPr>
            <w:tcW w:w="298" w:type="pct"/>
            <w:tcBorders>
              <w:top w:val="nil"/>
              <w:left w:val="nil"/>
              <w:bottom w:val="single" w:sz="4" w:space="0" w:color="auto"/>
              <w:right w:val="single" w:sz="4" w:space="0" w:color="auto"/>
            </w:tcBorders>
            <w:shd w:val="clear" w:color="000000" w:fill="D9D9D9"/>
            <w:noWrap/>
            <w:vAlign w:val="bottom"/>
            <w:hideMark/>
          </w:tcPr>
          <w:p w14:paraId="347BD772"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439.692</w:t>
            </w:r>
          </w:p>
        </w:tc>
        <w:tc>
          <w:tcPr>
            <w:tcW w:w="298" w:type="pct"/>
            <w:tcBorders>
              <w:top w:val="nil"/>
              <w:left w:val="nil"/>
              <w:bottom w:val="single" w:sz="4" w:space="0" w:color="auto"/>
              <w:right w:val="single" w:sz="4" w:space="0" w:color="auto"/>
            </w:tcBorders>
            <w:shd w:val="clear" w:color="000000" w:fill="D9D9D9"/>
            <w:noWrap/>
            <w:vAlign w:val="bottom"/>
            <w:hideMark/>
          </w:tcPr>
          <w:p w14:paraId="0E0508E8"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408.472</w:t>
            </w:r>
          </w:p>
        </w:tc>
        <w:tc>
          <w:tcPr>
            <w:tcW w:w="298" w:type="pct"/>
            <w:tcBorders>
              <w:top w:val="nil"/>
              <w:left w:val="nil"/>
              <w:bottom w:val="single" w:sz="4" w:space="0" w:color="auto"/>
              <w:right w:val="single" w:sz="4" w:space="0" w:color="auto"/>
            </w:tcBorders>
            <w:shd w:val="clear" w:color="000000" w:fill="D9D9D9"/>
            <w:noWrap/>
            <w:vAlign w:val="bottom"/>
            <w:hideMark/>
          </w:tcPr>
          <w:p w14:paraId="7233739C"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379.967</w:t>
            </w:r>
          </w:p>
        </w:tc>
        <w:tc>
          <w:tcPr>
            <w:tcW w:w="298" w:type="pct"/>
            <w:tcBorders>
              <w:top w:val="nil"/>
              <w:left w:val="nil"/>
              <w:bottom w:val="single" w:sz="4" w:space="0" w:color="auto"/>
              <w:right w:val="single" w:sz="4" w:space="0" w:color="auto"/>
            </w:tcBorders>
            <w:shd w:val="clear" w:color="000000" w:fill="D9D9D9"/>
            <w:noWrap/>
            <w:vAlign w:val="bottom"/>
            <w:hideMark/>
          </w:tcPr>
          <w:p w14:paraId="3AE724E1"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353.898</w:t>
            </w:r>
          </w:p>
        </w:tc>
        <w:tc>
          <w:tcPr>
            <w:tcW w:w="298" w:type="pct"/>
            <w:tcBorders>
              <w:top w:val="nil"/>
              <w:left w:val="nil"/>
              <w:bottom w:val="single" w:sz="4" w:space="0" w:color="auto"/>
              <w:right w:val="single" w:sz="4" w:space="0" w:color="auto"/>
            </w:tcBorders>
            <w:shd w:val="clear" w:color="000000" w:fill="D9D9D9"/>
            <w:noWrap/>
            <w:vAlign w:val="bottom"/>
            <w:hideMark/>
          </w:tcPr>
          <w:p w14:paraId="507E934B"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330.016</w:t>
            </w:r>
          </w:p>
        </w:tc>
        <w:tc>
          <w:tcPr>
            <w:tcW w:w="298" w:type="pct"/>
            <w:tcBorders>
              <w:top w:val="nil"/>
              <w:left w:val="nil"/>
              <w:bottom w:val="single" w:sz="4" w:space="0" w:color="auto"/>
              <w:right w:val="single" w:sz="4" w:space="0" w:color="auto"/>
            </w:tcBorders>
            <w:shd w:val="clear" w:color="000000" w:fill="D9D9D9"/>
            <w:noWrap/>
            <w:vAlign w:val="bottom"/>
            <w:hideMark/>
          </w:tcPr>
          <w:p w14:paraId="22E58FFF"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224.940</w:t>
            </w:r>
          </w:p>
        </w:tc>
        <w:tc>
          <w:tcPr>
            <w:tcW w:w="456" w:type="pct"/>
            <w:tcBorders>
              <w:top w:val="nil"/>
              <w:left w:val="nil"/>
              <w:bottom w:val="single" w:sz="4" w:space="0" w:color="auto"/>
              <w:right w:val="single" w:sz="8" w:space="0" w:color="auto"/>
            </w:tcBorders>
            <w:shd w:val="clear" w:color="000000" w:fill="D9D9D9"/>
            <w:noWrap/>
            <w:vAlign w:val="bottom"/>
            <w:hideMark/>
          </w:tcPr>
          <w:p w14:paraId="5BD1E4C1"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232.693</w:t>
            </w:r>
          </w:p>
        </w:tc>
        <w:tc>
          <w:tcPr>
            <w:tcW w:w="45" w:type="pct"/>
            <w:vAlign w:val="center"/>
            <w:hideMark/>
          </w:tcPr>
          <w:p w14:paraId="1E41A605"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3C8FA25C" w14:textId="77777777" w:rsidTr="00626A0C">
        <w:trPr>
          <w:trHeight w:val="276"/>
        </w:trPr>
        <w:tc>
          <w:tcPr>
            <w:tcW w:w="1443" w:type="pct"/>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015429DA" w14:textId="77777777" w:rsidR="00626A0C" w:rsidRPr="00626A0C" w:rsidRDefault="00626A0C" w:rsidP="00626A0C">
            <w:pPr>
              <w:spacing w:after="0" w:line="240" w:lineRule="auto"/>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III. Ukupna kapitalna ulaganja</w:t>
            </w:r>
          </w:p>
        </w:tc>
        <w:tc>
          <w:tcPr>
            <w:tcW w:w="377" w:type="pct"/>
            <w:tcBorders>
              <w:top w:val="nil"/>
              <w:left w:val="nil"/>
              <w:bottom w:val="single" w:sz="4" w:space="0" w:color="auto"/>
              <w:right w:val="single" w:sz="4" w:space="0" w:color="auto"/>
            </w:tcBorders>
            <w:shd w:val="clear" w:color="000000" w:fill="D9D9D9"/>
            <w:noWrap/>
            <w:vAlign w:val="bottom"/>
            <w:hideMark/>
          </w:tcPr>
          <w:p w14:paraId="14D64E04"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8.854.686</w:t>
            </w:r>
          </w:p>
        </w:tc>
        <w:tc>
          <w:tcPr>
            <w:tcW w:w="298" w:type="pct"/>
            <w:tcBorders>
              <w:top w:val="nil"/>
              <w:left w:val="nil"/>
              <w:bottom w:val="single" w:sz="4" w:space="0" w:color="auto"/>
              <w:right w:val="single" w:sz="4" w:space="0" w:color="auto"/>
            </w:tcBorders>
            <w:shd w:val="clear" w:color="000000" w:fill="D9D9D9"/>
            <w:noWrap/>
            <w:vAlign w:val="bottom"/>
            <w:hideMark/>
          </w:tcPr>
          <w:p w14:paraId="7C7B9D4F"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D9D9D9"/>
            <w:noWrap/>
            <w:vAlign w:val="bottom"/>
            <w:hideMark/>
          </w:tcPr>
          <w:p w14:paraId="2D4ECB56"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D9D9D9"/>
            <w:noWrap/>
            <w:vAlign w:val="bottom"/>
            <w:hideMark/>
          </w:tcPr>
          <w:p w14:paraId="42DB6634"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D9D9D9"/>
            <w:noWrap/>
            <w:vAlign w:val="bottom"/>
            <w:hideMark/>
          </w:tcPr>
          <w:p w14:paraId="75ECA910"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D9D9D9"/>
            <w:noWrap/>
            <w:vAlign w:val="bottom"/>
            <w:hideMark/>
          </w:tcPr>
          <w:p w14:paraId="131EB24B"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D9D9D9"/>
            <w:noWrap/>
            <w:vAlign w:val="bottom"/>
            <w:hideMark/>
          </w:tcPr>
          <w:p w14:paraId="1BAA94E1"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D9D9D9"/>
            <w:noWrap/>
            <w:vAlign w:val="bottom"/>
            <w:hideMark/>
          </w:tcPr>
          <w:p w14:paraId="7A1E46F7"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D9D9D9"/>
            <w:noWrap/>
            <w:vAlign w:val="bottom"/>
            <w:hideMark/>
          </w:tcPr>
          <w:p w14:paraId="769559A7"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298" w:type="pct"/>
            <w:tcBorders>
              <w:top w:val="nil"/>
              <w:left w:val="nil"/>
              <w:bottom w:val="single" w:sz="4" w:space="0" w:color="auto"/>
              <w:right w:val="single" w:sz="4" w:space="0" w:color="auto"/>
            </w:tcBorders>
            <w:shd w:val="clear" w:color="000000" w:fill="D9D9D9"/>
            <w:noWrap/>
            <w:vAlign w:val="bottom"/>
            <w:hideMark/>
          </w:tcPr>
          <w:p w14:paraId="5A9D5979"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456" w:type="pct"/>
            <w:tcBorders>
              <w:top w:val="nil"/>
              <w:left w:val="nil"/>
              <w:bottom w:val="single" w:sz="4" w:space="0" w:color="auto"/>
              <w:right w:val="single" w:sz="8" w:space="0" w:color="auto"/>
            </w:tcBorders>
            <w:shd w:val="clear" w:color="000000" w:fill="D9D9D9"/>
            <w:noWrap/>
            <w:vAlign w:val="bottom"/>
            <w:hideMark/>
          </w:tcPr>
          <w:p w14:paraId="617E4FE5"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0</w:t>
            </w:r>
          </w:p>
        </w:tc>
        <w:tc>
          <w:tcPr>
            <w:tcW w:w="45" w:type="pct"/>
            <w:vAlign w:val="center"/>
            <w:hideMark/>
          </w:tcPr>
          <w:p w14:paraId="45CBF555"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18DC1B89" w14:textId="77777777" w:rsidTr="00626A0C">
        <w:trPr>
          <w:trHeight w:val="276"/>
        </w:trPr>
        <w:tc>
          <w:tcPr>
            <w:tcW w:w="1443" w:type="pct"/>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6D546D26" w14:textId="77777777" w:rsidR="00626A0C" w:rsidRPr="00626A0C" w:rsidRDefault="00626A0C" w:rsidP="00626A0C">
            <w:pPr>
              <w:spacing w:after="0" w:line="240" w:lineRule="auto"/>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 xml:space="preserve">IV. Novčani tok </w:t>
            </w:r>
            <w:r w:rsidRPr="00626A0C">
              <w:rPr>
                <w:rFonts w:ascii="Palatino Linotype" w:eastAsia="Times New Roman" w:hAnsi="Palatino Linotype" w:cs="Calibri"/>
                <w:sz w:val="18"/>
                <w:szCs w:val="18"/>
                <w:lang w:eastAsia="hr-HR"/>
              </w:rPr>
              <w:t>[I + II - III]</w:t>
            </w:r>
          </w:p>
        </w:tc>
        <w:tc>
          <w:tcPr>
            <w:tcW w:w="377" w:type="pct"/>
            <w:tcBorders>
              <w:top w:val="nil"/>
              <w:left w:val="nil"/>
              <w:bottom w:val="single" w:sz="4" w:space="0" w:color="auto"/>
              <w:right w:val="single" w:sz="4" w:space="0" w:color="auto"/>
            </w:tcBorders>
            <w:shd w:val="clear" w:color="000000" w:fill="D9D9D9"/>
            <w:noWrap/>
            <w:vAlign w:val="bottom"/>
            <w:hideMark/>
          </w:tcPr>
          <w:p w14:paraId="5AEC40D1"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-8.854.686</w:t>
            </w:r>
          </w:p>
        </w:tc>
        <w:tc>
          <w:tcPr>
            <w:tcW w:w="298" w:type="pct"/>
            <w:tcBorders>
              <w:top w:val="nil"/>
              <w:left w:val="nil"/>
              <w:bottom w:val="single" w:sz="4" w:space="0" w:color="auto"/>
              <w:right w:val="single" w:sz="4" w:space="0" w:color="auto"/>
            </w:tcBorders>
            <w:shd w:val="clear" w:color="000000" w:fill="D9D9D9"/>
            <w:noWrap/>
            <w:vAlign w:val="bottom"/>
            <w:hideMark/>
          </w:tcPr>
          <w:p w14:paraId="347F6F10"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18.697</w:t>
            </w:r>
          </w:p>
        </w:tc>
        <w:tc>
          <w:tcPr>
            <w:tcW w:w="298" w:type="pct"/>
            <w:tcBorders>
              <w:top w:val="nil"/>
              <w:left w:val="nil"/>
              <w:bottom w:val="single" w:sz="4" w:space="0" w:color="auto"/>
              <w:right w:val="single" w:sz="4" w:space="0" w:color="auto"/>
            </w:tcBorders>
            <w:shd w:val="clear" w:color="000000" w:fill="D9D9D9"/>
            <w:noWrap/>
            <w:vAlign w:val="bottom"/>
            <w:hideMark/>
          </w:tcPr>
          <w:p w14:paraId="17D48A30"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17.532</w:t>
            </w:r>
          </w:p>
        </w:tc>
        <w:tc>
          <w:tcPr>
            <w:tcW w:w="298" w:type="pct"/>
            <w:tcBorders>
              <w:top w:val="nil"/>
              <w:left w:val="nil"/>
              <w:bottom w:val="single" w:sz="4" w:space="0" w:color="auto"/>
              <w:right w:val="single" w:sz="4" w:space="0" w:color="auto"/>
            </w:tcBorders>
            <w:shd w:val="clear" w:color="000000" w:fill="D9D9D9"/>
            <w:noWrap/>
            <w:vAlign w:val="bottom"/>
            <w:hideMark/>
          </w:tcPr>
          <w:p w14:paraId="4FC610F4"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11.779</w:t>
            </w:r>
          </w:p>
        </w:tc>
        <w:tc>
          <w:tcPr>
            <w:tcW w:w="298" w:type="pct"/>
            <w:tcBorders>
              <w:top w:val="nil"/>
              <w:left w:val="nil"/>
              <w:bottom w:val="single" w:sz="4" w:space="0" w:color="auto"/>
              <w:right w:val="single" w:sz="4" w:space="0" w:color="auto"/>
            </w:tcBorders>
            <w:shd w:val="clear" w:color="000000" w:fill="D9D9D9"/>
            <w:noWrap/>
            <w:vAlign w:val="bottom"/>
            <w:hideMark/>
          </w:tcPr>
          <w:p w14:paraId="7C853F59"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8.682</w:t>
            </w:r>
          </w:p>
        </w:tc>
        <w:tc>
          <w:tcPr>
            <w:tcW w:w="298" w:type="pct"/>
            <w:tcBorders>
              <w:top w:val="nil"/>
              <w:left w:val="nil"/>
              <w:bottom w:val="single" w:sz="4" w:space="0" w:color="auto"/>
              <w:right w:val="single" w:sz="4" w:space="0" w:color="auto"/>
            </w:tcBorders>
            <w:shd w:val="clear" w:color="000000" w:fill="D9D9D9"/>
            <w:noWrap/>
            <w:vAlign w:val="bottom"/>
            <w:hideMark/>
          </w:tcPr>
          <w:p w14:paraId="1EDC29F4"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-23.117</w:t>
            </w:r>
          </w:p>
        </w:tc>
        <w:tc>
          <w:tcPr>
            <w:tcW w:w="298" w:type="pct"/>
            <w:tcBorders>
              <w:top w:val="nil"/>
              <w:left w:val="nil"/>
              <w:bottom w:val="single" w:sz="4" w:space="0" w:color="auto"/>
              <w:right w:val="single" w:sz="4" w:space="0" w:color="auto"/>
            </w:tcBorders>
            <w:shd w:val="clear" w:color="000000" w:fill="D9D9D9"/>
            <w:noWrap/>
            <w:vAlign w:val="bottom"/>
            <w:hideMark/>
          </w:tcPr>
          <w:p w14:paraId="7F42296A"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2.137</w:t>
            </w:r>
          </w:p>
        </w:tc>
        <w:tc>
          <w:tcPr>
            <w:tcW w:w="298" w:type="pct"/>
            <w:tcBorders>
              <w:top w:val="nil"/>
              <w:left w:val="nil"/>
              <w:bottom w:val="single" w:sz="4" w:space="0" w:color="auto"/>
              <w:right w:val="single" w:sz="4" w:space="0" w:color="auto"/>
            </w:tcBorders>
            <w:shd w:val="clear" w:color="000000" w:fill="D9D9D9"/>
            <w:noWrap/>
            <w:vAlign w:val="bottom"/>
            <w:hideMark/>
          </w:tcPr>
          <w:p w14:paraId="283BB50E"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-367</w:t>
            </w:r>
          </w:p>
        </w:tc>
        <w:tc>
          <w:tcPr>
            <w:tcW w:w="298" w:type="pct"/>
            <w:tcBorders>
              <w:top w:val="nil"/>
              <w:left w:val="nil"/>
              <w:bottom w:val="single" w:sz="4" w:space="0" w:color="auto"/>
              <w:right w:val="single" w:sz="4" w:space="0" w:color="auto"/>
            </w:tcBorders>
            <w:shd w:val="clear" w:color="000000" w:fill="D9D9D9"/>
            <w:noWrap/>
            <w:vAlign w:val="bottom"/>
            <w:hideMark/>
          </w:tcPr>
          <w:p w14:paraId="159DA325"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-4.165</w:t>
            </w:r>
          </w:p>
        </w:tc>
        <w:tc>
          <w:tcPr>
            <w:tcW w:w="298" w:type="pct"/>
            <w:tcBorders>
              <w:top w:val="nil"/>
              <w:left w:val="nil"/>
              <w:bottom w:val="single" w:sz="4" w:space="0" w:color="auto"/>
              <w:right w:val="single" w:sz="4" w:space="0" w:color="auto"/>
            </w:tcBorders>
            <w:shd w:val="clear" w:color="000000" w:fill="D9D9D9"/>
            <w:noWrap/>
            <w:vAlign w:val="bottom"/>
            <w:hideMark/>
          </w:tcPr>
          <w:p w14:paraId="5B8879BD"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-5.754</w:t>
            </w:r>
          </w:p>
        </w:tc>
        <w:tc>
          <w:tcPr>
            <w:tcW w:w="456" w:type="pct"/>
            <w:tcBorders>
              <w:top w:val="nil"/>
              <w:left w:val="nil"/>
              <w:bottom w:val="single" w:sz="4" w:space="0" w:color="auto"/>
              <w:right w:val="single" w:sz="8" w:space="0" w:color="auto"/>
            </w:tcBorders>
            <w:shd w:val="clear" w:color="000000" w:fill="D9D9D9"/>
            <w:noWrap/>
            <w:vAlign w:val="bottom"/>
            <w:hideMark/>
          </w:tcPr>
          <w:p w14:paraId="1DB32373"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-44.819</w:t>
            </w:r>
          </w:p>
        </w:tc>
        <w:tc>
          <w:tcPr>
            <w:tcW w:w="45" w:type="pct"/>
            <w:vAlign w:val="center"/>
            <w:hideMark/>
          </w:tcPr>
          <w:p w14:paraId="7C63B9CE"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76CC69C4" w14:textId="77777777" w:rsidTr="00626A0C">
        <w:trPr>
          <w:trHeight w:val="276"/>
        </w:trPr>
        <w:tc>
          <w:tcPr>
            <w:tcW w:w="1443" w:type="pct"/>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4F190872" w14:textId="77777777" w:rsidR="00626A0C" w:rsidRPr="00626A0C" w:rsidRDefault="00626A0C" w:rsidP="00626A0C">
            <w:pPr>
              <w:spacing w:after="0" w:line="240" w:lineRule="auto"/>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V. Ostatak vrijednosti projekta</w:t>
            </w:r>
          </w:p>
        </w:tc>
        <w:tc>
          <w:tcPr>
            <w:tcW w:w="377" w:type="pct"/>
            <w:tcBorders>
              <w:top w:val="nil"/>
              <w:left w:val="nil"/>
              <w:bottom w:val="single" w:sz="4" w:space="0" w:color="auto"/>
              <w:right w:val="single" w:sz="4" w:space="0" w:color="auto"/>
            </w:tcBorders>
            <w:shd w:val="clear" w:color="000000" w:fill="D9D9D9"/>
            <w:noWrap/>
            <w:vAlign w:val="bottom"/>
            <w:hideMark/>
          </w:tcPr>
          <w:p w14:paraId="0E65E7AA"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76752DF6"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087121F8"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7730D446"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274C6F93"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3A6134D7"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3E34FF29" w14:textId="77777777" w:rsidR="00626A0C" w:rsidRPr="00626A0C" w:rsidRDefault="00626A0C" w:rsidP="00626A0C">
            <w:pPr>
              <w:spacing w:after="0" w:line="240" w:lineRule="auto"/>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122DA6AF" w14:textId="77777777" w:rsidR="00626A0C" w:rsidRPr="00626A0C" w:rsidRDefault="00626A0C" w:rsidP="00626A0C">
            <w:pPr>
              <w:spacing w:after="0" w:line="240" w:lineRule="auto"/>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7C60326E" w14:textId="77777777" w:rsidR="00626A0C" w:rsidRPr="00626A0C" w:rsidRDefault="00626A0C" w:rsidP="00626A0C">
            <w:pPr>
              <w:spacing w:after="0" w:line="240" w:lineRule="auto"/>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 </w:t>
            </w:r>
          </w:p>
        </w:tc>
        <w:tc>
          <w:tcPr>
            <w:tcW w:w="298" w:type="pct"/>
            <w:tcBorders>
              <w:top w:val="nil"/>
              <w:left w:val="nil"/>
              <w:bottom w:val="single" w:sz="4" w:space="0" w:color="auto"/>
              <w:right w:val="single" w:sz="4" w:space="0" w:color="auto"/>
            </w:tcBorders>
            <w:shd w:val="clear" w:color="000000" w:fill="D9D9D9"/>
            <w:noWrap/>
            <w:vAlign w:val="bottom"/>
            <w:hideMark/>
          </w:tcPr>
          <w:p w14:paraId="117BA245" w14:textId="77777777" w:rsidR="00626A0C" w:rsidRPr="00626A0C" w:rsidRDefault="00626A0C" w:rsidP="00626A0C">
            <w:pPr>
              <w:spacing w:after="0" w:line="240" w:lineRule="auto"/>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 </w:t>
            </w:r>
          </w:p>
        </w:tc>
        <w:tc>
          <w:tcPr>
            <w:tcW w:w="456" w:type="pct"/>
            <w:tcBorders>
              <w:top w:val="nil"/>
              <w:left w:val="nil"/>
              <w:bottom w:val="single" w:sz="4" w:space="0" w:color="auto"/>
              <w:right w:val="single" w:sz="8" w:space="0" w:color="auto"/>
            </w:tcBorders>
            <w:shd w:val="clear" w:color="000000" w:fill="D9D9D9"/>
            <w:noWrap/>
            <w:vAlign w:val="bottom"/>
            <w:hideMark/>
          </w:tcPr>
          <w:p w14:paraId="4F0CF1BB"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-66343,07</w:t>
            </w:r>
          </w:p>
        </w:tc>
        <w:tc>
          <w:tcPr>
            <w:tcW w:w="45" w:type="pct"/>
            <w:vAlign w:val="center"/>
            <w:hideMark/>
          </w:tcPr>
          <w:p w14:paraId="3EA26368"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032D850F" w14:textId="77777777" w:rsidTr="00626A0C">
        <w:trPr>
          <w:trHeight w:val="276"/>
        </w:trPr>
        <w:tc>
          <w:tcPr>
            <w:tcW w:w="1443" w:type="pct"/>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1B026E01" w14:textId="77777777" w:rsidR="00626A0C" w:rsidRPr="00626A0C" w:rsidRDefault="00626A0C" w:rsidP="00626A0C">
            <w:pPr>
              <w:spacing w:after="0" w:line="240" w:lineRule="auto"/>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VI. Diskontni faktor</w:t>
            </w:r>
          </w:p>
        </w:tc>
        <w:tc>
          <w:tcPr>
            <w:tcW w:w="377" w:type="pct"/>
            <w:tcBorders>
              <w:top w:val="nil"/>
              <w:left w:val="nil"/>
              <w:bottom w:val="single" w:sz="4" w:space="0" w:color="auto"/>
              <w:right w:val="single" w:sz="4" w:space="0" w:color="auto"/>
            </w:tcBorders>
            <w:shd w:val="clear" w:color="000000" w:fill="D9D9D9"/>
            <w:noWrap/>
            <w:vAlign w:val="bottom"/>
            <w:hideMark/>
          </w:tcPr>
          <w:p w14:paraId="4742E21F"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1</w:t>
            </w:r>
          </w:p>
        </w:tc>
        <w:tc>
          <w:tcPr>
            <w:tcW w:w="298" w:type="pct"/>
            <w:tcBorders>
              <w:top w:val="nil"/>
              <w:left w:val="nil"/>
              <w:bottom w:val="single" w:sz="4" w:space="0" w:color="auto"/>
              <w:right w:val="single" w:sz="4" w:space="0" w:color="auto"/>
            </w:tcBorders>
            <w:shd w:val="clear" w:color="000000" w:fill="D9D9D9"/>
            <w:noWrap/>
            <w:vAlign w:val="bottom"/>
            <w:hideMark/>
          </w:tcPr>
          <w:p w14:paraId="6BE99D38"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0,9615</w:t>
            </w:r>
          </w:p>
        </w:tc>
        <w:tc>
          <w:tcPr>
            <w:tcW w:w="298" w:type="pct"/>
            <w:tcBorders>
              <w:top w:val="nil"/>
              <w:left w:val="nil"/>
              <w:bottom w:val="single" w:sz="4" w:space="0" w:color="auto"/>
              <w:right w:val="single" w:sz="4" w:space="0" w:color="auto"/>
            </w:tcBorders>
            <w:shd w:val="clear" w:color="000000" w:fill="D9D9D9"/>
            <w:noWrap/>
            <w:vAlign w:val="bottom"/>
            <w:hideMark/>
          </w:tcPr>
          <w:p w14:paraId="7C416500"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0,9246</w:t>
            </w:r>
          </w:p>
        </w:tc>
        <w:tc>
          <w:tcPr>
            <w:tcW w:w="298" w:type="pct"/>
            <w:tcBorders>
              <w:top w:val="nil"/>
              <w:left w:val="nil"/>
              <w:bottom w:val="single" w:sz="4" w:space="0" w:color="auto"/>
              <w:right w:val="single" w:sz="4" w:space="0" w:color="auto"/>
            </w:tcBorders>
            <w:shd w:val="clear" w:color="000000" w:fill="D9D9D9"/>
            <w:noWrap/>
            <w:vAlign w:val="bottom"/>
            <w:hideMark/>
          </w:tcPr>
          <w:p w14:paraId="73CCB459"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0,8890</w:t>
            </w:r>
          </w:p>
        </w:tc>
        <w:tc>
          <w:tcPr>
            <w:tcW w:w="298" w:type="pct"/>
            <w:tcBorders>
              <w:top w:val="nil"/>
              <w:left w:val="nil"/>
              <w:bottom w:val="single" w:sz="4" w:space="0" w:color="auto"/>
              <w:right w:val="single" w:sz="4" w:space="0" w:color="auto"/>
            </w:tcBorders>
            <w:shd w:val="clear" w:color="000000" w:fill="D9D9D9"/>
            <w:noWrap/>
            <w:vAlign w:val="bottom"/>
            <w:hideMark/>
          </w:tcPr>
          <w:p w14:paraId="0F2FA436"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0,8548</w:t>
            </w:r>
          </w:p>
        </w:tc>
        <w:tc>
          <w:tcPr>
            <w:tcW w:w="298" w:type="pct"/>
            <w:tcBorders>
              <w:top w:val="nil"/>
              <w:left w:val="nil"/>
              <w:bottom w:val="single" w:sz="4" w:space="0" w:color="auto"/>
              <w:right w:val="single" w:sz="4" w:space="0" w:color="auto"/>
            </w:tcBorders>
            <w:shd w:val="clear" w:color="000000" w:fill="D9D9D9"/>
            <w:noWrap/>
            <w:vAlign w:val="bottom"/>
            <w:hideMark/>
          </w:tcPr>
          <w:p w14:paraId="31BB520E"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0,8219</w:t>
            </w:r>
          </w:p>
        </w:tc>
        <w:tc>
          <w:tcPr>
            <w:tcW w:w="298" w:type="pct"/>
            <w:tcBorders>
              <w:top w:val="nil"/>
              <w:left w:val="nil"/>
              <w:bottom w:val="single" w:sz="4" w:space="0" w:color="auto"/>
              <w:right w:val="single" w:sz="4" w:space="0" w:color="auto"/>
            </w:tcBorders>
            <w:shd w:val="clear" w:color="000000" w:fill="D9D9D9"/>
            <w:noWrap/>
            <w:vAlign w:val="bottom"/>
            <w:hideMark/>
          </w:tcPr>
          <w:p w14:paraId="7A47C3E4"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0,7903</w:t>
            </w:r>
          </w:p>
        </w:tc>
        <w:tc>
          <w:tcPr>
            <w:tcW w:w="298" w:type="pct"/>
            <w:tcBorders>
              <w:top w:val="nil"/>
              <w:left w:val="nil"/>
              <w:bottom w:val="single" w:sz="4" w:space="0" w:color="auto"/>
              <w:right w:val="single" w:sz="4" w:space="0" w:color="auto"/>
            </w:tcBorders>
            <w:shd w:val="clear" w:color="000000" w:fill="D9D9D9"/>
            <w:noWrap/>
            <w:vAlign w:val="bottom"/>
            <w:hideMark/>
          </w:tcPr>
          <w:p w14:paraId="2E32F5BE"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0,7599</w:t>
            </w:r>
          </w:p>
        </w:tc>
        <w:tc>
          <w:tcPr>
            <w:tcW w:w="298" w:type="pct"/>
            <w:tcBorders>
              <w:top w:val="nil"/>
              <w:left w:val="nil"/>
              <w:bottom w:val="single" w:sz="4" w:space="0" w:color="auto"/>
              <w:right w:val="single" w:sz="4" w:space="0" w:color="auto"/>
            </w:tcBorders>
            <w:shd w:val="clear" w:color="000000" w:fill="D9D9D9"/>
            <w:noWrap/>
            <w:vAlign w:val="bottom"/>
            <w:hideMark/>
          </w:tcPr>
          <w:p w14:paraId="740A53DC"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0,7307</w:t>
            </w:r>
          </w:p>
        </w:tc>
        <w:tc>
          <w:tcPr>
            <w:tcW w:w="298" w:type="pct"/>
            <w:tcBorders>
              <w:top w:val="nil"/>
              <w:left w:val="nil"/>
              <w:bottom w:val="single" w:sz="4" w:space="0" w:color="auto"/>
              <w:right w:val="single" w:sz="4" w:space="0" w:color="auto"/>
            </w:tcBorders>
            <w:shd w:val="clear" w:color="000000" w:fill="D9D9D9"/>
            <w:noWrap/>
            <w:vAlign w:val="bottom"/>
            <w:hideMark/>
          </w:tcPr>
          <w:p w14:paraId="4B4016F5"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0,7026</w:t>
            </w:r>
          </w:p>
        </w:tc>
        <w:tc>
          <w:tcPr>
            <w:tcW w:w="456" w:type="pct"/>
            <w:tcBorders>
              <w:top w:val="nil"/>
              <w:left w:val="nil"/>
              <w:bottom w:val="single" w:sz="4" w:space="0" w:color="auto"/>
              <w:right w:val="single" w:sz="8" w:space="0" w:color="auto"/>
            </w:tcBorders>
            <w:shd w:val="clear" w:color="000000" w:fill="D9D9D9"/>
            <w:noWrap/>
            <w:vAlign w:val="bottom"/>
            <w:hideMark/>
          </w:tcPr>
          <w:p w14:paraId="74BD8E8A"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0,6756</w:t>
            </w:r>
          </w:p>
        </w:tc>
        <w:tc>
          <w:tcPr>
            <w:tcW w:w="45" w:type="pct"/>
            <w:vAlign w:val="center"/>
            <w:hideMark/>
          </w:tcPr>
          <w:p w14:paraId="271246A9"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4F7A4D0C" w14:textId="77777777" w:rsidTr="00626A0C">
        <w:trPr>
          <w:trHeight w:val="276"/>
        </w:trPr>
        <w:tc>
          <w:tcPr>
            <w:tcW w:w="1443" w:type="pct"/>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045644C1" w14:textId="77777777" w:rsidR="00626A0C" w:rsidRPr="00626A0C" w:rsidRDefault="00626A0C" w:rsidP="00626A0C">
            <w:pPr>
              <w:spacing w:after="0" w:line="240" w:lineRule="auto"/>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 xml:space="preserve">VII. Diskontirani novčani tok </w:t>
            </w:r>
            <w:r w:rsidRPr="00626A0C">
              <w:rPr>
                <w:rFonts w:ascii="Palatino Linotype" w:eastAsia="Times New Roman" w:hAnsi="Palatino Linotype" w:cs="Calibri"/>
                <w:sz w:val="18"/>
                <w:szCs w:val="18"/>
                <w:lang w:eastAsia="hr-HR"/>
              </w:rPr>
              <w:t>[(IV + V) x VI]</w:t>
            </w:r>
          </w:p>
        </w:tc>
        <w:tc>
          <w:tcPr>
            <w:tcW w:w="377" w:type="pct"/>
            <w:tcBorders>
              <w:top w:val="nil"/>
              <w:left w:val="nil"/>
              <w:bottom w:val="single" w:sz="4" w:space="0" w:color="auto"/>
              <w:right w:val="single" w:sz="4" w:space="0" w:color="auto"/>
            </w:tcBorders>
            <w:shd w:val="clear" w:color="000000" w:fill="D9D9D9"/>
            <w:noWrap/>
            <w:vAlign w:val="bottom"/>
            <w:hideMark/>
          </w:tcPr>
          <w:p w14:paraId="7C984B59"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-8854686,3</w:t>
            </w:r>
          </w:p>
        </w:tc>
        <w:tc>
          <w:tcPr>
            <w:tcW w:w="298" w:type="pct"/>
            <w:tcBorders>
              <w:top w:val="nil"/>
              <w:left w:val="nil"/>
              <w:bottom w:val="single" w:sz="4" w:space="0" w:color="auto"/>
              <w:right w:val="single" w:sz="4" w:space="0" w:color="auto"/>
            </w:tcBorders>
            <w:shd w:val="clear" w:color="000000" w:fill="D9D9D9"/>
            <w:noWrap/>
            <w:vAlign w:val="bottom"/>
            <w:hideMark/>
          </w:tcPr>
          <w:p w14:paraId="798F7EBE"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17977,9</w:t>
            </w:r>
          </w:p>
        </w:tc>
        <w:tc>
          <w:tcPr>
            <w:tcW w:w="298" w:type="pct"/>
            <w:tcBorders>
              <w:top w:val="nil"/>
              <w:left w:val="nil"/>
              <w:bottom w:val="single" w:sz="4" w:space="0" w:color="auto"/>
              <w:right w:val="single" w:sz="4" w:space="0" w:color="auto"/>
            </w:tcBorders>
            <w:shd w:val="clear" w:color="000000" w:fill="D9D9D9"/>
            <w:noWrap/>
            <w:vAlign w:val="bottom"/>
            <w:hideMark/>
          </w:tcPr>
          <w:p w14:paraId="10FE45D3"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16209,3</w:t>
            </w:r>
          </w:p>
        </w:tc>
        <w:tc>
          <w:tcPr>
            <w:tcW w:w="298" w:type="pct"/>
            <w:tcBorders>
              <w:top w:val="nil"/>
              <w:left w:val="nil"/>
              <w:bottom w:val="single" w:sz="4" w:space="0" w:color="auto"/>
              <w:right w:val="single" w:sz="4" w:space="0" w:color="auto"/>
            </w:tcBorders>
            <w:shd w:val="clear" w:color="000000" w:fill="D9D9D9"/>
            <w:noWrap/>
            <w:vAlign w:val="bottom"/>
            <w:hideMark/>
          </w:tcPr>
          <w:p w14:paraId="05C95A71"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10471,5</w:t>
            </w:r>
          </w:p>
        </w:tc>
        <w:tc>
          <w:tcPr>
            <w:tcW w:w="298" w:type="pct"/>
            <w:tcBorders>
              <w:top w:val="nil"/>
              <w:left w:val="nil"/>
              <w:bottom w:val="single" w:sz="4" w:space="0" w:color="auto"/>
              <w:right w:val="single" w:sz="4" w:space="0" w:color="auto"/>
            </w:tcBorders>
            <w:shd w:val="clear" w:color="000000" w:fill="D9D9D9"/>
            <w:noWrap/>
            <w:vAlign w:val="bottom"/>
            <w:hideMark/>
          </w:tcPr>
          <w:p w14:paraId="189F49AA"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7421,4</w:t>
            </w:r>
          </w:p>
        </w:tc>
        <w:tc>
          <w:tcPr>
            <w:tcW w:w="298" w:type="pct"/>
            <w:tcBorders>
              <w:top w:val="nil"/>
              <w:left w:val="nil"/>
              <w:bottom w:val="single" w:sz="4" w:space="0" w:color="auto"/>
              <w:right w:val="single" w:sz="4" w:space="0" w:color="auto"/>
            </w:tcBorders>
            <w:shd w:val="clear" w:color="000000" w:fill="D9D9D9"/>
            <w:noWrap/>
            <w:vAlign w:val="bottom"/>
            <w:hideMark/>
          </w:tcPr>
          <w:p w14:paraId="31D9C378"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-19000,5</w:t>
            </w:r>
          </w:p>
        </w:tc>
        <w:tc>
          <w:tcPr>
            <w:tcW w:w="298" w:type="pct"/>
            <w:tcBorders>
              <w:top w:val="nil"/>
              <w:left w:val="nil"/>
              <w:bottom w:val="single" w:sz="4" w:space="0" w:color="auto"/>
              <w:right w:val="single" w:sz="4" w:space="0" w:color="auto"/>
            </w:tcBorders>
            <w:shd w:val="clear" w:color="000000" w:fill="D9D9D9"/>
            <w:noWrap/>
            <w:vAlign w:val="bottom"/>
            <w:hideMark/>
          </w:tcPr>
          <w:p w14:paraId="0A2C9BBA"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1688,9</w:t>
            </w:r>
          </w:p>
        </w:tc>
        <w:tc>
          <w:tcPr>
            <w:tcW w:w="298" w:type="pct"/>
            <w:tcBorders>
              <w:top w:val="nil"/>
              <w:left w:val="nil"/>
              <w:bottom w:val="single" w:sz="4" w:space="0" w:color="auto"/>
              <w:right w:val="single" w:sz="4" w:space="0" w:color="auto"/>
            </w:tcBorders>
            <w:shd w:val="clear" w:color="000000" w:fill="D9D9D9"/>
            <w:noWrap/>
            <w:vAlign w:val="bottom"/>
            <w:hideMark/>
          </w:tcPr>
          <w:p w14:paraId="6C5EECD5"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-278,9</w:t>
            </w:r>
          </w:p>
        </w:tc>
        <w:tc>
          <w:tcPr>
            <w:tcW w:w="298" w:type="pct"/>
            <w:tcBorders>
              <w:top w:val="nil"/>
              <w:left w:val="nil"/>
              <w:bottom w:val="single" w:sz="4" w:space="0" w:color="auto"/>
              <w:right w:val="single" w:sz="4" w:space="0" w:color="auto"/>
            </w:tcBorders>
            <w:shd w:val="clear" w:color="000000" w:fill="D9D9D9"/>
            <w:noWrap/>
            <w:vAlign w:val="bottom"/>
            <w:hideMark/>
          </w:tcPr>
          <w:p w14:paraId="10B0A569"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-3043,3</w:t>
            </w:r>
          </w:p>
        </w:tc>
        <w:tc>
          <w:tcPr>
            <w:tcW w:w="298" w:type="pct"/>
            <w:tcBorders>
              <w:top w:val="nil"/>
              <w:left w:val="nil"/>
              <w:bottom w:val="single" w:sz="4" w:space="0" w:color="auto"/>
              <w:right w:val="single" w:sz="4" w:space="0" w:color="auto"/>
            </w:tcBorders>
            <w:shd w:val="clear" w:color="000000" w:fill="D9D9D9"/>
            <w:noWrap/>
            <w:vAlign w:val="bottom"/>
            <w:hideMark/>
          </w:tcPr>
          <w:p w14:paraId="63C674B3"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-4042,7</w:t>
            </w:r>
          </w:p>
        </w:tc>
        <w:tc>
          <w:tcPr>
            <w:tcW w:w="456" w:type="pct"/>
            <w:tcBorders>
              <w:top w:val="nil"/>
              <w:left w:val="nil"/>
              <w:bottom w:val="single" w:sz="4" w:space="0" w:color="auto"/>
              <w:right w:val="single" w:sz="8" w:space="0" w:color="auto"/>
            </w:tcBorders>
            <w:shd w:val="clear" w:color="000000" w:fill="D9D9D9"/>
            <w:noWrap/>
            <w:vAlign w:val="bottom"/>
            <w:hideMark/>
          </w:tcPr>
          <w:p w14:paraId="4F77E2C6"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-75097,1</w:t>
            </w:r>
          </w:p>
        </w:tc>
        <w:tc>
          <w:tcPr>
            <w:tcW w:w="45" w:type="pct"/>
            <w:vAlign w:val="center"/>
            <w:hideMark/>
          </w:tcPr>
          <w:p w14:paraId="4543A769"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68DB423C" w14:textId="77777777" w:rsidTr="00626A0C">
        <w:trPr>
          <w:trHeight w:val="600"/>
        </w:trPr>
        <w:tc>
          <w:tcPr>
            <w:tcW w:w="1443" w:type="pct"/>
            <w:gridSpan w:val="2"/>
            <w:tcBorders>
              <w:top w:val="single" w:sz="4" w:space="0" w:color="auto"/>
              <w:left w:val="single" w:sz="8" w:space="0" w:color="auto"/>
              <w:bottom w:val="single" w:sz="4" w:space="0" w:color="auto"/>
              <w:right w:val="single" w:sz="4" w:space="0" w:color="auto"/>
            </w:tcBorders>
            <w:shd w:val="clear" w:color="000000" w:fill="D9D9D9"/>
            <w:vAlign w:val="center"/>
            <w:hideMark/>
          </w:tcPr>
          <w:p w14:paraId="21EAA066" w14:textId="77777777" w:rsidR="00626A0C" w:rsidRPr="00626A0C" w:rsidRDefault="00626A0C" w:rsidP="00626A0C">
            <w:pPr>
              <w:spacing w:after="0" w:line="240" w:lineRule="auto"/>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VIII. Neto sadašnja vrijednost (NSV)</w:t>
            </w:r>
            <w:r w:rsidRPr="00626A0C">
              <w:rPr>
                <w:rFonts w:ascii="Palatino Linotype" w:eastAsia="Times New Roman" w:hAnsi="Palatino Linotype" w:cs="Calibri"/>
                <w:b/>
                <w:bCs/>
                <w:sz w:val="18"/>
                <w:szCs w:val="18"/>
                <w:lang w:eastAsia="hr-HR"/>
              </w:rPr>
              <w:br/>
            </w:r>
            <w:r w:rsidRPr="00626A0C">
              <w:rPr>
                <w:rFonts w:ascii="Palatino Linotype" w:eastAsia="Times New Roman" w:hAnsi="Palatino Linotype" w:cs="Calibri"/>
                <w:sz w:val="18"/>
                <w:szCs w:val="18"/>
                <w:lang w:eastAsia="hr-HR"/>
              </w:rPr>
              <w:t>[suma diskontiranog novčanog toka]</w:t>
            </w:r>
          </w:p>
        </w:tc>
        <w:tc>
          <w:tcPr>
            <w:tcW w:w="3056" w:type="pct"/>
            <w:gridSpan w:val="10"/>
            <w:tcBorders>
              <w:top w:val="single" w:sz="4" w:space="0" w:color="auto"/>
              <w:left w:val="nil"/>
              <w:bottom w:val="single" w:sz="4" w:space="0" w:color="auto"/>
              <w:right w:val="single" w:sz="4" w:space="0" w:color="000000"/>
            </w:tcBorders>
            <w:shd w:val="clear" w:color="000000" w:fill="D9D9D9"/>
            <w:noWrap/>
            <w:vAlign w:val="bottom"/>
            <w:hideMark/>
          </w:tcPr>
          <w:p w14:paraId="41183721" w14:textId="77777777" w:rsidR="00626A0C" w:rsidRPr="00626A0C" w:rsidRDefault="00626A0C" w:rsidP="00626A0C">
            <w:pPr>
              <w:spacing w:after="0" w:line="240" w:lineRule="auto"/>
              <w:jc w:val="center"/>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456" w:type="pct"/>
            <w:tcBorders>
              <w:top w:val="nil"/>
              <w:left w:val="nil"/>
              <w:bottom w:val="single" w:sz="4" w:space="0" w:color="auto"/>
              <w:right w:val="single" w:sz="8" w:space="0" w:color="auto"/>
            </w:tcBorders>
            <w:shd w:val="clear" w:color="000000" w:fill="D9D9D9"/>
            <w:noWrap/>
            <w:vAlign w:val="bottom"/>
            <w:hideMark/>
          </w:tcPr>
          <w:p w14:paraId="5907D12B" w14:textId="77777777" w:rsidR="00626A0C" w:rsidRPr="00626A0C" w:rsidRDefault="00626A0C" w:rsidP="00626A0C">
            <w:pPr>
              <w:spacing w:after="0" w:line="240" w:lineRule="auto"/>
              <w:jc w:val="right"/>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-8.902.379,78</w:t>
            </w:r>
          </w:p>
        </w:tc>
        <w:tc>
          <w:tcPr>
            <w:tcW w:w="45" w:type="pct"/>
            <w:vAlign w:val="center"/>
            <w:hideMark/>
          </w:tcPr>
          <w:p w14:paraId="1BF032D8"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62622042" w14:textId="77777777" w:rsidTr="00626A0C">
        <w:trPr>
          <w:trHeight w:val="276"/>
        </w:trPr>
        <w:tc>
          <w:tcPr>
            <w:tcW w:w="1443" w:type="pct"/>
            <w:gridSpan w:val="2"/>
            <w:tcBorders>
              <w:top w:val="single" w:sz="4" w:space="0" w:color="auto"/>
              <w:left w:val="single" w:sz="8" w:space="0" w:color="auto"/>
              <w:bottom w:val="nil"/>
              <w:right w:val="single" w:sz="4" w:space="0" w:color="auto"/>
            </w:tcBorders>
            <w:shd w:val="clear" w:color="000000" w:fill="D9D9D9"/>
            <w:vAlign w:val="center"/>
            <w:hideMark/>
          </w:tcPr>
          <w:p w14:paraId="3E88F9B9" w14:textId="77777777" w:rsidR="00626A0C" w:rsidRPr="00626A0C" w:rsidRDefault="00626A0C" w:rsidP="00626A0C">
            <w:pPr>
              <w:spacing w:after="0" w:line="240" w:lineRule="auto"/>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 xml:space="preserve">IX. NSV u odnosu na ulaganje </w:t>
            </w:r>
            <w:r w:rsidRPr="00626A0C">
              <w:rPr>
                <w:rFonts w:ascii="Palatino Linotype" w:eastAsia="Times New Roman" w:hAnsi="Palatino Linotype" w:cs="Calibri"/>
                <w:sz w:val="18"/>
                <w:szCs w:val="18"/>
                <w:lang w:eastAsia="hr-HR"/>
              </w:rPr>
              <w:t>(VIII / suma III)</w:t>
            </w:r>
          </w:p>
        </w:tc>
        <w:tc>
          <w:tcPr>
            <w:tcW w:w="3056" w:type="pct"/>
            <w:gridSpan w:val="10"/>
            <w:tcBorders>
              <w:top w:val="single" w:sz="4" w:space="0" w:color="auto"/>
              <w:left w:val="nil"/>
              <w:bottom w:val="single" w:sz="4" w:space="0" w:color="auto"/>
              <w:right w:val="single" w:sz="4" w:space="0" w:color="000000"/>
            </w:tcBorders>
            <w:shd w:val="clear" w:color="000000" w:fill="D9D9D9"/>
            <w:noWrap/>
            <w:vAlign w:val="bottom"/>
            <w:hideMark/>
          </w:tcPr>
          <w:p w14:paraId="27E106B3" w14:textId="77777777" w:rsidR="00626A0C" w:rsidRPr="00626A0C" w:rsidRDefault="00626A0C" w:rsidP="00626A0C">
            <w:pPr>
              <w:spacing w:after="0" w:line="240" w:lineRule="auto"/>
              <w:jc w:val="center"/>
              <w:rPr>
                <w:rFonts w:ascii="Palatino Linotype" w:eastAsia="Times New Roman" w:hAnsi="Palatino Linotype" w:cs="Calibri"/>
                <w:sz w:val="18"/>
                <w:szCs w:val="18"/>
                <w:lang w:eastAsia="hr-HR"/>
              </w:rPr>
            </w:pPr>
            <w:r w:rsidRPr="00626A0C">
              <w:rPr>
                <w:rFonts w:ascii="Palatino Linotype" w:eastAsia="Times New Roman" w:hAnsi="Palatino Linotype" w:cs="Calibri"/>
                <w:sz w:val="18"/>
                <w:szCs w:val="18"/>
                <w:lang w:eastAsia="hr-HR"/>
              </w:rPr>
              <w:t> </w:t>
            </w:r>
          </w:p>
        </w:tc>
        <w:tc>
          <w:tcPr>
            <w:tcW w:w="456" w:type="pct"/>
            <w:tcBorders>
              <w:top w:val="nil"/>
              <w:left w:val="nil"/>
              <w:bottom w:val="nil"/>
              <w:right w:val="single" w:sz="8" w:space="0" w:color="auto"/>
            </w:tcBorders>
            <w:shd w:val="clear" w:color="000000" w:fill="D9D9D9"/>
            <w:noWrap/>
            <w:vAlign w:val="bottom"/>
            <w:hideMark/>
          </w:tcPr>
          <w:p w14:paraId="7ECAC85B" w14:textId="77777777" w:rsidR="00626A0C" w:rsidRPr="00626A0C" w:rsidRDefault="00626A0C" w:rsidP="00626A0C">
            <w:pPr>
              <w:spacing w:after="0" w:line="240" w:lineRule="auto"/>
              <w:jc w:val="right"/>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-1,01</w:t>
            </w:r>
          </w:p>
        </w:tc>
        <w:tc>
          <w:tcPr>
            <w:tcW w:w="45" w:type="pct"/>
            <w:vAlign w:val="center"/>
            <w:hideMark/>
          </w:tcPr>
          <w:p w14:paraId="44754844"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42683925" w14:textId="77777777" w:rsidTr="00626A0C">
        <w:trPr>
          <w:trHeight w:val="375"/>
        </w:trPr>
        <w:tc>
          <w:tcPr>
            <w:tcW w:w="4499" w:type="pct"/>
            <w:gridSpan w:val="12"/>
            <w:tcBorders>
              <w:top w:val="single" w:sz="4" w:space="0" w:color="auto"/>
              <w:left w:val="single" w:sz="8" w:space="0" w:color="auto"/>
              <w:bottom w:val="single" w:sz="8" w:space="0" w:color="auto"/>
              <w:right w:val="single" w:sz="4" w:space="0" w:color="000000"/>
            </w:tcBorders>
            <w:shd w:val="clear" w:color="000000" w:fill="D9D9D9"/>
            <w:vAlign w:val="center"/>
            <w:hideMark/>
          </w:tcPr>
          <w:p w14:paraId="697C6FB9" w14:textId="77777777" w:rsidR="00626A0C" w:rsidRPr="00626A0C" w:rsidRDefault="00626A0C" w:rsidP="00626A0C">
            <w:pPr>
              <w:spacing w:after="0" w:line="240" w:lineRule="auto"/>
              <w:jc w:val="right"/>
              <w:rPr>
                <w:rFonts w:ascii="Palatino Linotype" w:eastAsia="Times New Roman" w:hAnsi="Palatino Linotype" w:cs="Calibri"/>
                <w:b/>
                <w:bCs/>
                <w:sz w:val="20"/>
                <w:szCs w:val="20"/>
                <w:lang w:eastAsia="hr-HR"/>
              </w:rPr>
            </w:pPr>
            <w:r w:rsidRPr="00626A0C">
              <w:rPr>
                <w:rFonts w:ascii="Palatino Linotype" w:eastAsia="Times New Roman" w:hAnsi="Palatino Linotype" w:cs="Calibri"/>
                <w:b/>
                <w:bCs/>
                <w:sz w:val="20"/>
                <w:szCs w:val="20"/>
                <w:lang w:eastAsia="hr-HR"/>
              </w:rPr>
              <w:t>X. Ukupan iznos umanjenja potpore</w:t>
            </w:r>
          </w:p>
        </w:tc>
        <w:tc>
          <w:tcPr>
            <w:tcW w:w="456" w:type="pct"/>
            <w:tcBorders>
              <w:top w:val="single" w:sz="4" w:space="0" w:color="auto"/>
              <w:left w:val="nil"/>
              <w:bottom w:val="single" w:sz="8" w:space="0" w:color="auto"/>
              <w:right w:val="single" w:sz="8" w:space="0" w:color="auto"/>
            </w:tcBorders>
            <w:shd w:val="clear" w:color="000000" w:fill="D9D9D9"/>
            <w:noWrap/>
            <w:vAlign w:val="bottom"/>
            <w:hideMark/>
          </w:tcPr>
          <w:p w14:paraId="65D6EDB0" w14:textId="77777777" w:rsidR="00626A0C" w:rsidRPr="00626A0C" w:rsidRDefault="00626A0C" w:rsidP="00626A0C">
            <w:pPr>
              <w:spacing w:after="0" w:line="240" w:lineRule="auto"/>
              <w:jc w:val="right"/>
              <w:rPr>
                <w:rFonts w:ascii="Palatino Linotype" w:eastAsia="Times New Roman" w:hAnsi="Palatino Linotype" w:cs="Calibri"/>
                <w:b/>
                <w:bCs/>
                <w:sz w:val="20"/>
                <w:szCs w:val="20"/>
                <w:lang w:eastAsia="hr-HR"/>
              </w:rPr>
            </w:pPr>
            <w:r w:rsidRPr="00626A0C">
              <w:rPr>
                <w:rFonts w:ascii="Palatino Linotype" w:eastAsia="Times New Roman" w:hAnsi="Palatino Linotype" w:cs="Calibri"/>
                <w:b/>
                <w:bCs/>
                <w:sz w:val="20"/>
                <w:szCs w:val="20"/>
                <w:lang w:eastAsia="hr-HR"/>
              </w:rPr>
              <w:t>0,00</w:t>
            </w:r>
          </w:p>
        </w:tc>
        <w:tc>
          <w:tcPr>
            <w:tcW w:w="45" w:type="pct"/>
            <w:vAlign w:val="center"/>
            <w:hideMark/>
          </w:tcPr>
          <w:p w14:paraId="01695ED8"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38DE32C9" w14:textId="77777777" w:rsidTr="00626A0C">
        <w:trPr>
          <w:trHeight w:val="276"/>
        </w:trPr>
        <w:tc>
          <w:tcPr>
            <w:tcW w:w="4955" w:type="pct"/>
            <w:gridSpan w:val="13"/>
            <w:tcBorders>
              <w:top w:val="single" w:sz="8" w:space="0" w:color="auto"/>
              <w:left w:val="nil"/>
              <w:bottom w:val="nil"/>
              <w:right w:val="nil"/>
            </w:tcBorders>
            <w:shd w:val="clear" w:color="000000" w:fill="BDD7EE"/>
            <w:vAlign w:val="center"/>
            <w:hideMark/>
          </w:tcPr>
          <w:p w14:paraId="33650E85" w14:textId="77777777" w:rsidR="00626A0C" w:rsidRPr="00626A0C" w:rsidRDefault="00626A0C" w:rsidP="00626A0C">
            <w:pPr>
              <w:spacing w:after="0" w:line="240" w:lineRule="auto"/>
              <w:jc w:val="center"/>
              <w:rPr>
                <w:rFonts w:ascii="Palatino Linotype" w:eastAsia="Times New Roman" w:hAnsi="Palatino Linotype" w:cs="Calibri"/>
                <w:b/>
                <w:bCs/>
                <w:sz w:val="18"/>
                <w:szCs w:val="18"/>
                <w:lang w:eastAsia="hr-HR"/>
              </w:rPr>
            </w:pPr>
            <w:r w:rsidRPr="00626A0C">
              <w:rPr>
                <w:rFonts w:ascii="Palatino Linotype" w:eastAsia="Times New Roman" w:hAnsi="Palatino Linotype" w:cs="Calibri"/>
                <w:b/>
                <w:bCs/>
                <w:sz w:val="18"/>
                <w:szCs w:val="18"/>
                <w:lang w:eastAsia="hr-HR"/>
              </w:rPr>
              <w:t> </w:t>
            </w:r>
          </w:p>
        </w:tc>
        <w:tc>
          <w:tcPr>
            <w:tcW w:w="45" w:type="pct"/>
            <w:vAlign w:val="center"/>
            <w:hideMark/>
          </w:tcPr>
          <w:p w14:paraId="46EACD99"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r w:rsidR="00626A0C" w:rsidRPr="00626A0C" w14:paraId="553A76AE" w14:textId="77777777" w:rsidTr="00626A0C">
        <w:trPr>
          <w:trHeight w:val="276"/>
        </w:trPr>
        <w:tc>
          <w:tcPr>
            <w:tcW w:w="238" w:type="pct"/>
            <w:tcBorders>
              <w:top w:val="nil"/>
              <w:left w:val="nil"/>
              <w:bottom w:val="nil"/>
              <w:right w:val="nil"/>
            </w:tcBorders>
            <w:shd w:val="clear" w:color="000000" w:fill="BDD7EE"/>
            <w:noWrap/>
            <w:vAlign w:val="bottom"/>
            <w:hideMark/>
          </w:tcPr>
          <w:p w14:paraId="3F4F1872" w14:textId="77777777" w:rsidR="00626A0C" w:rsidRPr="00626A0C" w:rsidRDefault="00626A0C" w:rsidP="00626A0C">
            <w:pPr>
              <w:spacing w:after="0" w:line="240" w:lineRule="auto"/>
              <w:rPr>
                <w:rFonts w:ascii="Palatino Linotype" w:eastAsia="Times New Roman" w:hAnsi="Palatino Linotype" w:cs="Calibri"/>
                <w:color w:val="000000"/>
                <w:sz w:val="18"/>
                <w:szCs w:val="18"/>
                <w:lang w:eastAsia="hr-HR"/>
              </w:rPr>
            </w:pPr>
            <w:r w:rsidRPr="00626A0C">
              <w:rPr>
                <w:rFonts w:ascii="Palatino Linotype" w:eastAsia="Times New Roman" w:hAnsi="Palatino Linotype" w:cs="Calibri"/>
                <w:color w:val="000000"/>
                <w:sz w:val="18"/>
                <w:szCs w:val="18"/>
                <w:lang w:eastAsia="hr-HR"/>
              </w:rPr>
              <w:t> </w:t>
            </w:r>
          </w:p>
        </w:tc>
        <w:tc>
          <w:tcPr>
            <w:tcW w:w="1205" w:type="pct"/>
            <w:tcBorders>
              <w:top w:val="nil"/>
              <w:left w:val="nil"/>
              <w:bottom w:val="nil"/>
              <w:right w:val="nil"/>
            </w:tcBorders>
            <w:shd w:val="clear" w:color="000000" w:fill="F2F2F2"/>
            <w:noWrap/>
            <w:vAlign w:val="center"/>
            <w:hideMark/>
          </w:tcPr>
          <w:p w14:paraId="58699592" w14:textId="77777777" w:rsidR="00626A0C" w:rsidRPr="00626A0C" w:rsidRDefault="00626A0C" w:rsidP="00626A0C">
            <w:pPr>
              <w:spacing w:after="0" w:line="240" w:lineRule="auto"/>
              <w:jc w:val="right"/>
              <w:rPr>
                <w:rFonts w:ascii="Palatino Linotype" w:eastAsia="Times New Roman" w:hAnsi="Palatino Linotype" w:cs="Calibri"/>
                <w:b/>
                <w:bCs/>
                <w:color w:val="000000"/>
                <w:sz w:val="18"/>
                <w:szCs w:val="18"/>
                <w:lang w:eastAsia="hr-HR"/>
              </w:rPr>
            </w:pPr>
            <w:r w:rsidRPr="00626A0C">
              <w:rPr>
                <w:rFonts w:ascii="Palatino Linotype" w:eastAsia="Times New Roman" w:hAnsi="Palatino Linotype" w:cs="Calibri"/>
                <w:b/>
                <w:bCs/>
                <w:color w:val="000000"/>
                <w:sz w:val="18"/>
                <w:szCs w:val="18"/>
                <w:lang w:eastAsia="hr-HR"/>
              </w:rPr>
              <w:t>diskontna stopa</w:t>
            </w:r>
          </w:p>
        </w:tc>
        <w:tc>
          <w:tcPr>
            <w:tcW w:w="377" w:type="pct"/>
            <w:tcBorders>
              <w:top w:val="nil"/>
              <w:left w:val="nil"/>
              <w:bottom w:val="nil"/>
              <w:right w:val="nil"/>
            </w:tcBorders>
            <w:shd w:val="clear" w:color="000000" w:fill="F2F2F2"/>
            <w:noWrap/>
            <w:vAlign w:val="bottom"/>
            <w:hideMark/>
          </w:tcPr>
          <w:p w14:paraId="659BD8CE" w14:textId="77777777" w:rsidR="00626A0C" w:rsidRPr="00626A0C" w:rsidRDefault="00626A0C" w:rsidP="00626A0C">
            <w:pPr>
              <w:spacing w:after="0" w:line="240" w:lineRule="auto"/>
              <w:jc w:val="right"/>
              <w:rPr>
                <w:rFonts w:ascii="Palatino Linotype" w:eastAsia="Times New Roman" w:hAnsi="Palatino Linotype" w:cs="Calibri"/>
                <w:b/>
                <w:bCs/>
                <w:color w:val="000000"/>
                <w:sz w:val="18"/>
                <w:szCs w:val="18"/>
                <w:lang w:eastAsia="hr-HR"/>
              </w:rPr>
            </w:pPr>
            <w:r w:rsidRPr="00626A0C">
              <w:rPr>
                <w:rFonts w:ascii="Palatino Linotype" w:eastAsia="Times New Roman" w:hAnsi="Palatino Linotype" w:cs="Calibri"/>
                <w:b/>
                <w:bCs/>
                <w:color w:val="000000"/>
                <w:sz w:val="18"/>
                <w:szCs w:val="18"/>
                <w:lang w:eastAsia="hr-HR"/>
              </w:rPr>
              <w:t>4,00%</w:t>
            </w:r>
          </w:p>
        </w:tc>
        <w:tc>
          <w:tcPr>
            <w:tcW w:w="3135" w:type="pct"/>
            <w:gridSpan w:val="10"/>
            <w:tcBorders>
              <w:top w:val="nil"/>
              <w:left w:val="nil"/>
              <w:bottom w:val="nil"/>
              <w:right w:val="nil"/>
            </w:tcBorders>
            <w:shd w:val="clear" w:color="000000" w:fill="BDD7EE"/>
            <w:noWrap/>
            <w:vAlign w:val="bottom"/>
            <w:hideMark/>
          </w:tcPr>
          <w:p w14:paraId="26D93DB7" w14:textId="77777777" w:rsidR="00626A0C" w:rsidRPr="00626A0C" w:rsidRDefault="00626A0C" w:rsidP="00626A0C">
            <w:pPr>
              <w:spacing w:after="0" w:line="240" w:lineRule="auto"/>
              <w:jc w:val="center"/>
              <w:rPr>
                <w:rFonts w:ascii="Palatino Linotype" w:eastAsia="Times New Roman" w:hAnsi="Palatino Linotype" w:cs="Calibri"/>
                <w:color w:val="000000"/>
                <w:sz w:val="18"/>
                <w:szCs w:val="18"/>
                <w:lang w:eastAsia="hr-HR"/>
              </w:rPr>
            </w:pPr>
            <w:r w:rsidRPr="00626A0C">
              <w:rPr>
                <w:rFonts w:ascii="Palatino Linotype" w:eastAsia="Times New Roman" w:hAnsi="Palatino Linotype" w:cs="Calibri"/>
                <w:color w:val="000000"/>
                <w:sz w:val="18"/>
                <w:szCs w:val="18"/>
                <w:lang w:eastAsia="hr-HR"/>
              </w:rPr>
              <w:t> </w:t>
            </w:r>
          </w:p>
        </w:tc>
        <w:tc>
          <w:tcPr>
            <w:tcW w:w="45" w:type="pct"/>
            <w:vAlign w:val="center"/>
            <w:hideMark/>
          </w:tcPr>
          <w:p w14:paraId="77215804" w14:textId="77777777" w:rsidR="00626A0C" w:rsidRPr="00626A0C" w:rsidRDefault="00626A0C" w:rsidP="00626A0C">
            <w:pPr>
              <w:spacing w:after="0" w:line="240" w:lineRule="auto"/>
              <w:rPr>
                <w:rFonts w:ascii="Times New Roman" w:eastAsia="Times New Roman" w:hAnsi="Times New Roman" w:cs="Times New Roman"/>
                <w:sz w:val="20"/>
                <w:szCs w:val="20"/>
                <w:lang w:eastAsia="hr-HR"/>
              </w:rPr>
            </w:pPr>
          </w:p>
        </w:tc>
      </w:tr>
    </w:tbl>
    <w:p w14:paraId="0323F94D" w14:textId="77777777" w:rsidR="00073421" w:rsidRPr="00DF1CE6" w:rsidRDefault="00073421" w:rsidP="0093730F">
      <w:pPr>
        <w:jc w:val="both"/>
        <w:rPr>
          <w:rFonts w:ascii="Times New Roman" w:hAnsi="Times New Roman" w:cs="Times New Roman"/>
          <w:b/>
          <w:sz w:val="24"/>
          <w:szCs w:val="24"/>
        </w:rPr>
        <w:sectPr w:rsidR="00073421" w:rsidRPr="00DF1CE6" w:rsidSect="00D0488B">
          <w:pgSz w:w="16838" w:h="11906" w:orient="landscape"/>
          <w:pgMar w:top="709" w:right="1247" w:bottom="851" w:left="1247" w:header="709" w:footer="150" w:gutter="0"/>
          <w:cols w:space="708"/>
          <w:docGrid w:linePitch="360"/>
        </w:sectPr>
      </w:pPr>
    </w:p>
    <w:p w14:paraId="48940455" w14:textId="76CED21A" w:rsidR="00B63AB7" w:rsidRPr="008A64B2" w:rsidRDefault="00B31E8C" w:rsidP="0093730F">
      <w:pPr>
        <w:jc w:val="both"/>
        <w:rPr>
          <w:rFonts w:ascii="Times New Roman" w:hAnsi="Times New Roman" w:cs="Times New Roman"/>
          <w:b/>
          <w:sz w:val="24"/>
          <w:szCs w:val="24"/>
        </w:rPr>
      </w:pPr>
      <w:r>
        <w:rPr>
          <w:rFonts w:ascii="Times New Roman" w:hAnsi="Times New Roman" w:cs="Times New Roman"/>
          <w:b/>
          <w:sz w:val="24"/>
          <w:szCs w:val="24"/>
        </w:rPr>
        <w:lastRenderedPageBreak/>
        <w:t>10</w:t>
      </w:r>
      <w:r w:rsidR="00F16C24" w:rsidRPr="008A64B2">
        <w:rPr>
          <w:rFonts w:ascii="Times New Roman" w:hAnsi="Times New Roman" w:cs="Times New Roman"/>
          <w:b/>
          <w:sz w:val="24"/>
          <w:szCs w:val="24"/>
        </w:rPr>
        <w:t>. USKLAĐENOST PROJEKTA S</w:t>
      </w:r>
      <w:r w:rsidR="0026516F" w:rsidRPr="008A64B2">
        <w:rPr>
          <w:rFonts w:ascii="Times New Roman" w:hAnsi="Times New Roman" w:cs="Times New Roman"/>
          <w:b/>
          <w:sz w:val="24"/>
          <w:szCs w:val="24"/>
        </w:rPr>
        <w:t xml:space="preserve">A STRATEŠKIM RAZVOJNIM </w:t>
      </w:r>
      <w:r w:rsidR="008B7581">
        <w:rPr>
          <w:rFonts w:ascii="Times New Roman" w:hAnsi="Times New Roman" w:cs="Times New Roman"/>
          <w:b/>
          <w:sz w:val="24"/>
          <w:szCs w:val="24"/>
        </w:rPr>
        <w:t>DOKUMENTOM</w:t>
      </w:r>
      <w:r w:rsidR="008B7581" w:rsidRPr="008A64B2">
        <w:rPr>
          <w:rFonts w:ascii="Times New Roman" w:hAnsi="Times New Roman" w:cs="Times New Roman"/>
          <w:b/>
          <w:sz w:val="24"/>
          <w:szCs w:val="24"/>
        </w:rPr>
        <w:t xml:space="preserve"> </w:t>
      </w:r>
      <w:r w:rsidR="00F16C24" w:rsidRPr="008A64B2">
        <w:rPr>
          <w:rFonts w:ascii="Times New Roman" w:hAnsi="Times New Roman" w:cs="Times New Roman"/>
          <w:b/>
          <w:sz w:val="24"/>
          <w:szCs w:val="24"/>
        </w:rPr>
        <w:t>JEDINICE LOKALNE SAMOUPRAVE ILI S LOKALNOM RAZVOJNOM STRATEGIJOM ODABRANOG LAG-</w:t>
      </w:r>
      <w:r w:rsidR="000D4844" w:rsidRPr="008A64B2">
        <w:rPr>
          <w:rFonts w:ascii="Times New Roman" w:hAnsi="Times New Roman" w:cs="Times New Roman"/>
          <w:b/>
          <w:sz w:val="24"/>
          <w:szCs w:val="24"/>
        </w:rPr>
        <w:t>A</w:t>
      </w:r>
      <w:r w:rsidR="000D4844" w:rsidRPr="000D4844">
        <w:t xml:space="preserve"> </w:t>
      </w:r>
      <w:r w:rsidR="000D4844" w:rsidRPr="000D4844">
        <w:rPr>
          <w:rFonts w:ascii="Times New Roman" w:hAnsi="Times New Roman" w:cs="Times New Roman"/>
          <w:b/>
          <w:sz w:val="24"/>
          <w:szCs w:val="24"/>
        </w:rPr>
        <w:t xml:space="preserve">ILI </w:t>
      </w:r>
      <w:r w:rsidR="000D4844">
        <w:rPr>
          <w:rFonts w:ascii="Times New Roman" w:hAnsi="Times New Roman" w:cs="Times New Roman"/>
          <w:b/>
          <w:sz w:val="24"/>
          <w:szCs w:val="24"/>
        </w:rPr>
        <w:t xml:space="preserve">S </w:t>
      </w:r>
      <w:r w:rsidR="000D4844" w:rsidRPr="000D4844">
        <w:rPr>
          <w:rFonts w:ascii="Times New Roman" w:hAnsi="Times New Roman" w:cs="Times New Roman"/>
          <w:b/>
          <w:sz w:val="24"/>
          <w:szCs w:val="24"/>
        </w:rPr>
        <w:t>PLANOM RAZVOJA JEDINICE PODRUČNE (REGIONALNE) SAMOUPRAVE</w:t>
      </w:r>
    </w:p>
    <w:p w14:paraId="71770F10" w14:textId="5816DBFD" w:rsidR="00F16C24" w:rsidRPr="008A64B2" w:rsidRDefault="00431101" w:rsidP="00191EBA">
      <w:pPr>
        <w:jc w:val="both"/>
        <w:rPr>
          <w:rFonts w:ascii="Times New Roman" w:hAnsi="Times New Roman" w:cs="Times New Roman"/>
          <w:i/>
          <w:sz w:val="24"/>
          <w:szCs w:val="24"/>
        </w:rPr>
      </w:pPr>
      <w:r>
        <w:rPr>
          <w:rFonts w:ascii="Times New Roman" w:hAnsi="Times New Roman" w:cs="Times New Roman"/>
          <w:i/>
          <w:sz w:val="24"/>
          <w:szCs w:val="24"/>
        </w:rPr>
        <w:t>(N</w:t>
      </w:r>
      <w:r w:rsidR="00F16C24" w:rsidRPr="008A64B2">
        <w:rPr>
          <w:rFonts w:ascii="Times New Roman" w:hAnsi="Times New Roman" w:cs="Times New Roman"/>
          <w:i/>
          <w:sz w:val="24"/>
          <w:szCs w:val="24"/>
        </w:rPr>
        <w:t xml:space="preserve">avesti cilj i prioritet </w:t>
      </w:r>
      <w:r w:rsidR="00E06341" w:rsidRPr="008A64B2">
        <w:rPr>
          <w:rFonts w:ascii="Times New Roman" w:hAnsi="Times New Roman" w:cs="Times New Roman"/>
          <w:i/>
          <w:sz w:val="24"/>
          <w:szCs w:val="24"/>
        </w:rPr>
        <w:t xml:space="preserve">iz </w:t>
      </w:r>
      <w:r w:rsidR="00F16C24" w:rsidRPr="008A64B2">
        <w:rPr>
          <w:rFonts w:ascii="Times New Roman" w:hAnsi="Times New Roman" w:cs="Times New Roman"/>
          <w:i/>
          <w:sz w:val="24"/>
          <w:szCs w:val="24"/>
        </w:rPr>
        <w:t xml:space="preserve">strateškog razvojnog </w:t>
      </w:r>
      <w:r w:rsidR="00B54563">
        <w:rPr>
          <w:rFonts w:ascii="Times New Roman" w:hAnsi="Times New Roman" w:cs="Times New Roman"/>
          <w:i/>
          <w:sz w:val="24"/>
          <w:szCs w:val="24"/>
        </w:rPr>
        <w:t>dokumenta</w:t>
      </w:r>
      <w:r w:rsidR="00B54563" w:rsidRPr="008A64B2">
        <w:rPr>
          <w:rFonts w:ascii="Times New Roman" w:hAnsi="Times New Roman" w:cs="Times New Roman"/>
          <w:i/>
          <w:sz w:val="24"/>
          <w:szCs w:val="24"/>
        </w:rPr>
        <w:t xml:space="preserve"> </w:t>
      </w:r>
      <w:r w:rsidR="00F16C24" w:rsidRPr="008A64B2">
        <w:rPr>
          <w:rFonts w:ascii="Times New Roman" w:hAnsi="Times New Roman" w:cs="Times New Roman"/>
          <w:i/>
          <w:sz w:val="24"/>
          <w:szCs w:val="24"/>
        </w:rPr>
        <w:t>jedince lokalne samouprave ili iz lokalne razvojne strategije odabranog LAG-a</w:t>
      </w:r>
      <w:r w:rsidR="00E06341" w:rsidRPr="008A64B2">
        <w:rPr>
          <w:rFonts w:ascii="Times New Roman" w:hAnsi="Times New Roman" w:cs="Times New Roman"/>
          <w:i/>
          <w:sz w:val="24"/>
          <w:szCs w:val="24"/>
        </w:rPr>
        <w:t xml:space="preserve"> unutar Programa ruralnog razvoja</w:t>
      </w:r>
      <w:r w:rsidR="006C56E8" w:rsidRPr="008A64B2">
        <w:rPr>
          <w:rFonts w:ascii="Times New Roman" w:hAnsi="Times New Roman" w:cs="Times New Roman"/>
          <w:i/>
          <w:sz w:val="24"/>
          <w:szCs w:val="24"/>
        </w:rPr>
        <w:t xml:space="preserve"> Republike Hr</w:t>
      </w:r>
      <w:r w:rsidR="00E06341" w:rsidRPr="008A64B2">
        <w:rPr>
          <w:rFonts w:ascii="Times New Roman" w:hAnsi="Times New Roman" w:cs="Times New Roman"/>
          <w:i/>
          <w:sz w:val="24"/>
          <w:szCs w:val="24"/>
        </w:rPr>
        <w:t>vatske</w:t>
      </w:r>
      <w:r w:rsidR="000D4844">
        <w:rPr>
          <w:rFonts w:ascii="Times New Roman" w:hAnsi="Times New Roman" w:cs="Times New Roman"/>
          <w:i/>
          <w:sz w:val="24"/>
          <w:szCs w:val="24"/>
        </w:rPr>
        <w:t xml:space="preserve"> ili </w:t>
      </w:r>
      <w:r>
        <w:rPr>
          <w:rFonts w:ascii="Times New Roman" w:hAnsi="Times New Roman" w:cs="Times New Roman"/>
          <w:i/>
          <w:sz w:val="24"/>
          <w:szCs w:val="24"/>
        </w:rPr>
        <w:t>iz P</w:t>
      </w:r>
      <w:r w:rsidR="000D4844" w:rsidRPr="000D4844">
        <w:rPr>
          <w:rFonts w:ascii="Times New Roman" w:hAnsi="Times New Roman" w:cs="Times New Roman"/>
          <w:i/>
          <w:sz w:val="24"/>
          <w:szCs w:val="24"/>
        </w:rPr>
        <w:t>lan</w:t>
      </w:r>
      <w:r w:rsidR="000D4844">
        <w:rPr>
          <w:rFonts w:ascii="Times New Roman" w:hAnsi="Times New Roman" w:cs="Times New Roman"/>
          <w:i/>
          <w:sz w:val="24"/>
          <w:szCs w:val="24"/>
        </w:rPr>
        <w:t>a</w:t>
      </w:r>
      <w:r w:rsidR="000D4844" w:rsidRPr="000D4844">
        <w:rPr>
          <w:rFonts w:ascii="Times New Roman" w:hAnsi="Times New Roman" w:cs="Times New Roman"/>
          <w:i/>
          <w:sz w:val="24"/>
          <w:szCs w:val="24"/>
        </w:rPr>
        <w:t xml:space="preserve"> razvoja jedinice područne (regionalne) samouprave</w:t>
      </w:r>
      <w:r w:rsidR="00E06341" w:rsidRPr="008A64B2">
        <w:rPr>
          <w:rFonts w:ascii="Times New Roman" w:hAnsi="Times New Roman" w:cs="Times New Roman"/>
          <w:i/>
          <w:sz w:val="24"/>
          <w:szCs w:val="24"/>
        </w:rPr>
        <w:t>, a iz kojih je vidljivo da je projekt u skladu sa</w:t>
      </w:r>
      <w:r w:rsidR="00E06341" w:rsidRPr="008A64B2">
        <w:rPr>
          <w:rFonts w:ascii="Times New Roman" w:hAnsi="Times New Roman" w:cs="Times New Roman"/>
        </w:rPr>
        <w:t xml:space="preserve"> </w:t>
      </w:r>
      <w:r w:rsidR="00E06341" w:rsidRPr="008A64B2">
        <w:rPr>
          <w:rFonts w:ascii="Times New Roman" w:hAnsi="Times New Roman" w:cs="Times New Roman"/>
          <w:i/>
          <w:sz w:val="24"/>
          <w:szCs w:val="24"/>
        </w:rPr>
        <w:t xml:space="preserve">strateškim razvojnim </w:t>
      </w:r>
      <w:r w:rsidR="00B54563">
        <w:rPr>
          <w:rFonts w:ascii="Times New Roman" w:hAnsi="Times New Roman" w:cs="Times New Roman"/>
          <w:i/>
          <w:sz w:val="24"/>
          <w:szCs w:val="24"/>
        </w:rPr>
        <w:t>dokumentom</w:t>
      </w:r>
      <w:r>
        <w:rPr>
          <w:rFonts w:ascii="Times New Roman" w:hAnsi="Times New Roman" w:cs="Times New Roman"/>
          <w:i/>
          <w:sz w:val="24"/>
          <w:szCs w:val="24"/>
        </w:rPr>
        <w:t xml:space="preserve"> JLS</w:t>
      </w:r>
      <w:r w:rsidR="00E06341" w:rsidRPr="008A64B2">
        <w:rPr>
          <w:rFonts w:ascii="Times New Roman" w:hAnsi="Times New Roman" w:cs="Times New Roman"/>
          <w:i/>
          <w:sz w:val="24"/>
          <w:szCs w:val="24"/>
        </w:rPr>
        <w:t xml:space="preserve">, lokalnom razvojnom strategijom </w:t>
      </w:r>
      <w:r w:rsidR="00191EBA">
        <w:rPr>
          <w:rFonts w:ascii="Times New Roman" w:hAnsi="Times New Roman" w:cs="Times New Roman"/>
          <w:i/>
          <w:sz w:val="24"/>
          <w:szCs w:val="24"/>
        </w:rPr>
        <w:t xml:space="preserve">(LRS) </w:t>
      </w:r>
      <w:r w:rsidR="00E06341" w:rsidRPr="008A64B2">
        <w:rPr>
          <w:rFonts w:ascii="Times New Roman" w:hAnsi="Times New Roman" w:cs="Times New Roman"/>
          <w:i/>
          <w:sz w:val="24"/>
          <w:szCs w:val="24"/>
        </w:rPr>
        <w:t>odabranog LAG-a</w:t>
      </w:r>
      <w:r>
        <w:rPr>
          <w:rFonts w:ascii="Times New Roman" w:hAnsi="Times New Roman" w:cs="Times New Roman"/>
          <w:i/>
          <w:sz w:val="24"/>
          <w:szCs w:val="24"/>
        </w:rPr>
        <w:t xml:space="preserve"> ili Planom</w:t>
      </w:r>
      <w:r w:rsidRPr="00431101">
        <w:rPr>
          <w:rFonts w:ascii="Times New Roman" w:hAnsi="Times New Roman" w:cs="Times New Roman"/>
          <w:i/>
          <w:sz w:val="24"/>
          <w:szCs w:val="24"/>
        </w:rPr>
        <w:t xml:space="preserve"> razvoja</w:t>
      </w:r>
      <w:r>
        <w:rPr>
          <w:rFonts w:ascii="Times New Roman" w:hAnsi="Times New Roman" w:cs="Times New Roman"/>
          <w:i/>
          <w:sz w:val="24"/>
          <w:szCs w:val="24"/>
        </w:rPr>
        <w:t xml:space="preserve"> županije, obrazložiti usklađenost projekta s ciljem/prioritetom, n</w:t>
      </w:r>
      <w:r w:rsidR="00303651" w:rsidRPr="008A64B2">
        <w:rPr>
          <w:rFonts w:ascii="Times New Roman" w:hAnsi="Times New Roman" w:cs="Times New Roman"/>
          <w:i/>
          <w:sz w:val="24"/>
          <w:szCs w:val="24"/>
        </w:rPr>
        <w:t>avesti broj poglavlja/stranice u kojem</w:t>
      </w:r>
      <w:r>
        <w:rPr>
          <w:rFonts w:ascii="Times New Roman" w:hAnsi="Times New Roman" w:cs="Times New Roman"/>
          <w:i/>
          <w:sz w:val="24"/>
          <w:szCs w:val="24"/>
        </w:rPr>
        <w:t>/kojoj</w:t>
      </w:r>
      <w:r w:rsidR="00303651" w:rsidRPr="008A64B2">
        <w:rPr>
          <w:rFonts w:ascii="Times New Roman" w:hAnsi="Times New Roman" w:cs="Times New Roman"/>
          <w:i/>
          <w:sz w:val="24"/>
          <w:szCs w:val="24"/>
        </w:rPr>
        <w:t xml:space="preserve"> se navodi </w:t>
      </w:r>
      <w:r w:rsidR="005A46B2" w:rsidRPr="008A64B2">
        <w:rPr>
          <w:rFonts w:ascii="Times New Roman" w:hAnsi="Times New Roman" w:cs="Times New Roman"/>
          <w:i/>
          <w:sz w:val="24"/>
          <w:szCs w:val="24"/>
        </w:rPr>
        <w:t xml:space="preserve">spomenuti </w:t>
      </w:r>
      <w:r w:rsidR="00303651" w:rsidRPr="008A64B2">
        <w:rPr>
          <w:rFonts w:ascii="Times New Roman" w:hAnsi="Times New Roman" w:cs="Times New Roman"/>
          <w:i/>
          <w:sz w:val="24"/>
          <w:szCs w:val="24"/>
        </w:rPr>
        <w:t>cilj i prioritet</w:t>
      </w:r>
      <w:r w:rsidR="005A46B2" w:rsidRPr="008A64B2">
        <w:rPr>
          <w:rFonts w:ascii="Times New Roman" w:hAnsi="Times New Roman" w:cs="Times New Roman"/>
          <w:i/>
          <w:sz w:val="24"/>
          <w:szCs w:val="24"/>
        </w:rPr>
        <w:t>;</w:t>
      </w:r>
      <w:r w:rsidR="00303651" w:rsidRPr="008A64B2">
        <w:rPr>
          <w:rFonts w:ascii="Times New Roman" w:hAnsi="Times New Roman" w:cs="Times New Roman"/>
          <w:i/>
          <w:sz w:val="24"/>
          <w:szCs w:val="24"/>
        </w:rPr>
        <w:t xml:space="preserve"> </w:t>
      </w:r>
      <w:r w:rsidR="00191EBA" w:rsidRPr="008A64B2">
        <w:rPr>
          <w:rFonts w:ascii="Times New Roman" w:hAnsi="Times New Roman" w:cs="Times New Roman"/>
          <w:i/>
          <w:sz w:val="24"/>
          <w:szCs w:val="24"/>
        </w:rPr>
        <w:t xml:space="preserve">navesti gdje je strateški razvojni </w:t>
      </w:r>
      <w:r w:rsidR="00191EBA">
        <w:rPr>
          <w:rFonts w:ascii="Times New Roman" w:hAnsi="Times New Roman" w:cs="Times New Roman"/>
          <w:i/>
          <w:sz w:val="24"/>
          <w:szCs w:val="24"/>
        </w:rPr>
        <w:t>dokument/LRS/Plan razvoja županije</w:t>
      </w:r>
      <w:r w:rsidR="00191EBA" w:rsidRPr="008A64B2">
        <w:rPr>
          <w:rFonts w:ascii="Times New Roman" w:hAnsi="Times New Roman" w:cs="Times New Roman"/>
          <w:i/>
          <w:sz w:val="24"/>
          <w:szCs w:val="24"/>
        </w:rPr>
        <w:t xml:space="preserve"> objavljen - naziv i broj glasnika/link na mrežnu stranicu</w:t>
      </w:r>
      <w:r w:rsidR="00191EBA">
        <w:rPr>
          <w:rFonts w:ascii="Times New Roman" w:hAnsi="Times New Roman" w:cs="Times New Roman"/>
          <w:i/>
          <w:sz w:val="24"/>
          <w:szCs w:val="24"/>
        </w:rPr>
        <w:t>,</w:t>
      </w:r>
      <w:r w:rsidR="00191EBA" w:rsidRPr="008A64B2">
        <w:rPr>
          <w:rFonts w:ascii="Times New Roman" w:hAnsi="Times New Roman" w:cs="Times New Roman"/>
          <w:i/>
          <w:sz w:val="24"/>
          <w:szCs w:val="24"/>
        </w:rPr>
        <w:t xml:space="preserve"> </w:t>
      </w:r>
      <w:r w:rsidR="00303651" w:rsidRPr="008A64B2">
        <w:rPr>
          <w:rFonts w:ascii="Times New Roman" w:hAnsi="Times New Roman" w:cs="Times New Roman"/>
          <w:i/>
          <w:sz w:val="24"/>
          <w:szCs w:val="24"/>
        </w:rPr>
        <w:t xml:space="preserve">navesti broj i datum akta temeljem kojeg je strateški razvojni </w:t>
      </w:r>
      <w:r w:rsidR="00B54563">
        <w:rPr>
          <w:rFonts w:ascii="Times New Roman" w:hAnsi="Times New Roman" w:cs="Times New Roman"/>
          <w:i/>
          <w:sz w:val="24"/>
          <w:szCs w:val="24"/>
        </w:rPr>
        <w:t>dokument</w:t>
      </w:r>
      <w:r>
        <w:rPr>
          <w:rFonts w:ascii="Times New Roman" w:hAnsi="Times New Roman" w:cs="Times New Roman"/>
          <w:i/>
          <w:sz w:val="24"/>
          <w:szCs w:val="24"/>
        </w:rPr>
        <w:t>/Plan razvoja</w:t>
      </w:r>
      <w:r w:rsidR="00B54563" w:rsidRPr="008A64B2">
        <w:rPr>
          <w:rFonts w:ascii="Times New Roman" w:hAnsi="Times New Roman" w:cs="Times New Roman"/>
          <w:i/>
          <w:sz w:val="24"/>
          <w:szCs w:val="24"/>
        </w:rPr>
        <w:t xml:space="preserve"> </w:t>
      </w:r>
      <w:r w:rsidR="00303651" w:rsidRPr="008A64B2">
        <w:rPr>
          <w:rFonts w:ascii="Times New Roman" w:hAnsi="Times New Roman" w:cs="Times New Roman"/>
          <w:i/>
          <w:sz w:val="24"/>
          <w:szCs w:val="24"/>
        </w:rPr>
        <w:t xml:space="preserve">usvojen od strane predstavničkog tijela jedinice lokalne </w:t>
      </w:r>
      <w:r>
        <w:rPr>
          <w:rFonts w:ascii="Times New Roman" w:hAnsi="Times New Roman" w:cs="Times New Roman"/>
          <w:i/>
          <w:sz w:val="24"/>
          <w:szCs w:val="24"/>
        </w:rPr>
        <w:t xml:space="preserve">ili </w:t>
      </w:r>
      <w:r w:rsidRPr="00431101">
        <w:rPr>
          <w:rFonts w:ascii="Times New Roman" w:hAnsi="Times New Roman" w:cs="Times New Roman"/>
          <w:i/>
          <w:sz w:val="24"/>
          <w:szCs w:val="24"/>
        </w:rPr>
        <w:t xml:space="preserve">područne (regionalne) </w:t>
      </w:r>
      <w:r w:rsidR="00303651" w:rsidRPr="008A64B2">
        <w:rPr>
          <w:rFonts w:ascii="Times New Roman" w:hAnsi="Times New Roman" w:cs="Times New Roman"/>
          <w:i/>
          <w:sz w:val="24"/>
          <w:szCs w:val="24"/>
        </w:rPr>
        <w:t>samouprave</w:t>
      </w:r>
      <w:r w:rsidR="005A46B2" w:rsidRPr="008A64B2">
        <w:rPr>
          <w:rFonts w:ascii="Times New Roman" w:hAnsi="Times New Roman" w:cs="Times New Roman"/>
          <w:i/>
          <w:sz w:val="24"/>
          <w:szCs w:val="24"/>
        </w:rPr>
        <w:t>; navesti gdje je taj akt objavljen - naziv i broj glasnika/link na mrežnu stranicu</w:t>
      </w:r>
      <w:r w:rsidR="005A46B2" w:rsidRPr="008A64B2">
        <w:rPr>
          <w:rFonts w:ascii="Times New Roman" w:hAnsi="Times New Roman" w:cs="Times New Roman"/>
        </w:rPr>
        <w:t>;</w:t>
      </w:r>
      <w:r>
        <w:rPr>
          <w:rFonts w:ascii="Times New Roman" w:hAnsi="Times New Roman" w:cs="Times New Roman"/>
          <w:i/>
          <w:sz w:val="24"/>
          <w:szCs w:val="24"/>
        </w:rPr>
        <w:t>.</w:t>
      </w:r>
      <w:r w:rsidR="00F3307E" w:rsidRPr="008A64B2">
        <w:rPr>
          <w:rFonts w:ascii="Times New Roman" w:hAnsi="Times New Roman" w:cs="Times New Roman"/>
          <w:i/>
          <w:sz w:val="24"/>
          <w:szCs w:val="24"/>
        </w:rPr>
        <w:t>)</w:t>
      </w:r>
    </w:p>
    <w:p w14:paraId="18CFF7CB" w14:textId="6219073F" w:rsidR="00207E30" w:rsidRPr="00207E30" w:rsidRDefault="00207E30" w:rsidP="001A6DBB">
      <w:pPr>
        <w:jc w:val="both"/>
        <w:rPr>
          <w:rFonts w:ascii="Times New Roman" w:hAnsi="Times New Roman" w:cs="Times New Roman"/>
          <w:sz w:val="24"/>
          <w:szCs w:val="24"/>
          <w:u w:val="single"/>
        </w:rPr>
      </w:pPr>
      <w:r w:rsidRPr="00207E30">
        <w:rPr>
          <w:rFonts w:ascii="Times New Roman" w:hAnsi="Times New Roman" w:cs="Times New Roman"/>
          <w:sz w:val="24"/>
          <w:szCs w:val="24"/>
          <w:u w:val="single"/>
        </w:rPr>
        <w:t>Projekt izgradnje tržnice u Zlataru usklađen je sa Programom ukupnog razvoja Grada Zlatara 2019.-2024. godina i to s:</w:t>
      </w:r>
    </w:p>
    <w:p w14:paraId="7537E9A7" w14:textId="33D75289" w:rsidR="00207E30" w:rsidRPr="00207E30" w:rsidRDefault="00207E30" w:rsidP="00207E30">
      <w:pPr>
        <w:pStyle w:val="Odlomakpopisa"/>
        <w:numPr>
          <w:ilvl w:val="0"/>
          <w:numId w:val="14"/>
        </w:numPr>
        <w:jc w:val="both"/>
        <w:rPr>
          <w:rFonts w:ascii="Times New Roman" w:hAnsi="Times New Roman" w:cs="Times New Roman"/>
          <w:sz w:val="24"/>
          <w:szCs w:val="24"/>
          <w:u w:val="single"/>
        </w:rPr>
      </w:pPr>
      <w:r w:rsidRPr="00207E30">
        <w:rPr>
          <w:rFonts w:ascii="Times New Roman" w:hAnsi="Times New Roman" w:cs="Times New Roman"/>
          <w:sz w:val="24"/>
          <w:szCs w:val="24"/>
          <w:u w:val="single"/>
        </w:rPr>
        <w:t>CILJ 2. Unapređenje kvalitete života građana</w:t>
      </w:r>
    </w:p>
    <w:p w14:paraId="66860E03" w14:textId="4BAF2956" w:rsidR="00207E30" w:rsidRPr="00207E30" w:rsidRDefault="00207E30" w:rsidP="00207E30">
      <w:pPr>
        <w:pStyle w:val="Odlomakpopisa"/>
        <w:numPr>
          <w:ilvl w:val="1"/>
          <w:numId w:val="14"/>
        </w:numPr>
        <w:jc w:val="both"/>
        <w:rPr>
          <w:rFonts w:ascii="Times New Roman" w:hAnsi="Times New Roman" w:cs="Times New Roman"/>
          <w:sz w:val="24"/>
          <w:szCs w:val="24"/>
          <w:u w:val="single"/>
        </w:rPr>
      </w:pPr>
      <w:r w:rsidRPr="00207E30">
        <w:rPr>
          <w:rFonts w:ascii="Times New Roman" w:hAnsi="Times New Roman" w:cs="Times New Roman"/>
          <w:sz w:val="24"/>
          <w:szCs w:val="24"/>
          <w:u w:val="single"/>
        </w:rPr>
        <w:t xml:space="preserve">Prioritet 2.1. Modernizacija društvene i javne infrastrukture </w:t>
      </w:r>
    </w:p>
    <w:p w14:paraId="19D1A9F4" w14:textId="23E07D4E" w:rsidR="00207E30" w:rsidRPr="00207E30" w:rsidRDefault="00207E30" w:rsidP="00207E30">
      <w:pPr>
        <w:pStyle w:val="Odlomakpopisa"/>
        <w:numPr>
          <w:ilvl w:val="2"/>
          <w:numId w:val="14"/>
        </w:numPr>
        <w:jc w:val="both"/>
        <w:rPr>
          <w:rFonts w:ascii="Times New Roman" w:hAnsi="Times New Roman" w:cs="Times New Roman"/>
          <w:sz w:val="24"/>
          <w:szCs w:val="24"/>
          <w:u w:val="single"/>
        </w:rPr>
      </w:pPr>
      <w:r w:rsidRPr="00207E30">
        <w:rPr>
          <w:rFonts w:ascii="Times New Roman" w:hAnsi="Times New Roman" w:cs="Times New Roman"/>
          <w:sz w:val="24"/>
          <w:szCs w:val="24"/>
          <w:u w:val="single"/>
        </w:rPr>
        <w:t xml:space="preserve">Mjera 2.1.5. Razvoj ostale javne infrastrukture </w:t>
      </w:r>
    </w:p>
    <w:p w14:paraId="7633D01B" w14:textId="31DD2470" w:rsidR="00207E30" w:rsidRPr="00207E30" w:rsidRDefault="00207E30" w:rsidP="00207E30">
      <w:pPr>
        <w:pStyle w:val="Odlomakpopisa"/>
        <w:numPr>
          <w:ilvl w:val="0"/>
          <w:numId w:val="14"/>
        </w:numPr>
        <w:jc w:val="both"/>
        <w:rPr>
          <w:rFonts w:ascii="Times New Roman" w:hAnsi="Times New Roman" w:cs="Times New Roman"/>
          <w:sz w:val="24"/>
          <w:szCs w:val="24"/>
          <w:u w:val="single"/>
        </w:rPr>
      </w:pPr>
      <w:r w:rsidRPr="00207E30">
        <w:rPr>
          <w:rFonts w:ascii="Times New Roman" w:hAnsi="Times New Roman" w:cs="Times New Roman"/>
          <w:sz w:val="24"/>
          <w:szCs w:val="24"/>
          <w:u w:val="single"/>
        </w:rPr>
        <w:t xml:space="preserve">CILJ 3. Konkurentno gospodarstvo </w:t>
      </w:r>
    </w:p>
    <w:p w14:paraId="0BCBADFD" w14:textId="244EB3B3" w:rsidR="00207E30" w:rsidRPr="00207E30" w:rsidRDefault="00207E30" w:rsidP="00207E30">
      <w:pPr>
        <w:pStyle w:val="Odlomakpopisa"/>
        <w:numPr>
          <w:ilvl w:val="1"/>
          <w:numId w:val="14"/>
        </w:numPr>
        <w:jc w:val="both"/>
        <w:rPr>
          <w:rFonts w:ascii="Times New Roman" w:hAnsi="Times New Roman" w:cs="Times New Roman"/>
          <w:sz w:val="24"/>
          <w:szCs w:val="24"/>
          <w:u w:val="single"/>
        </w:rPr>
      </w:pPr>
      <w:r w:rsidRPr="00207E30">
        <w:rPr>
          <w:rFonts w:ascii="Times New Roman" w:hAnsi="Times New Roman" w:cs="Times New Roman"/>
          <w:sz w:val="24"/>
          <w:szCs w:val="24"/>
          <w:u w:val="single"/>
        </w:rPr>
        <w:t xml:space="preserve">Prioritet 3.1. Razvoj održive poljoprivrede i šumarstva </w:t>
      </w:r>
    </w:p>
    <w:p w14:paraId="7A50AACC" w14:textId="295C3D24" w:rsidR="00207E30" w:rsidRPr="00207E30" w:rsidRDefault="00207E30" w:rsidP="00207E30">
      <w:pPr>
        <w:pStyle w:val="Odlomakpopisa"/>
        <w:numPr>
          <w:ilvl w:val="2"/>
          <w:numId w:val="14"/>
        </w:numPr>
        <w:jc w:val="both"/>
        <w:rPr>
          <w:rFonts w:ascii="Times New Roman" w:hAnsi="Times New Roman" w:cs="Times New Roman"/>
          <w:sz w:val="24"/>
          <w:szCs w:val="24"/>
          <w:u w:val="single"/>
        </w:rPr>
      </w:pPr>
      <w:r w:rsidRPr="00207E30">
        <w:rPr>
          <w:rFonts w:ascii="Times New Roman" w:hAnsi="Times New Roman" w:cs="Times New Roman"/>
          <w:sz w:val="24"/>
          <w:szCs w:val="24"/>
          <w:u w:val="single"/>
        </w:rPr>
        <w:t xml:space="preserve">Mjera 3.1.1. Razvoj ekološke i održive poljoprivrede </w:t>
      </w:r>
    </w:p>
    <w:p w14:paraId="58E18221" w14:textId="58D6F66E" w:rsidR="00A27441" w:rsidRPr="00207E30" w:rsidRDefault="00207E30" w:rsidP="001A6DBB">
      <w:pPr>
        <w:jc w:val="both"/>
        <w:rPr>
          <w:rFonts w:ascii="Times New Roman" w:hAnsi="Times New Roman" w:cs="Times New Roman"/>
          <w:sz w:val="24"/>
          <w:szCs w:val="24"/>
          <w:u w:val="single"/>
        </w:rPr>
      </w:pPr>
      <w:r w:rsidRPr="00207E30">
        <w:rPr>
          <w:rFonts w:ascii="Times New Roman" w:hAnsi="Times New Roman" w:cs="Times New Roman"/>
          <w:sz w:val="24"/>
          <w:szCs w:val="24"/>
          <w:u w:val="single"/>
        </w:rPr>
        <w:t xml:space="preserve">budući da se realizacijom projekta odnosno izgradnjom tržnice osigurava adekvatan prostor za trženje lokalno proizvedenih poljoprivrednih i drugih proizvoda, posebice ekološki uzgojenih, lokalnom stanovništvu. Na taj način potaknut će se i unaprijediti kvaliteta života građana te osigurati razvoj javno-društvene infrastrukture i usluga koje se vežu uz tržnice. </w:t>
      </w:r>
    </w:p>
    <w:p w14:paraId="63CDFD4B" w14:textId="1744C228" w:rsidR="00207E30" w:rsidRPr="00207E30" w:rsidRDefault="00207E30" w:rsidP="001A6DBB">
      <w:pPr>
        <w:jc w:val="both"/>
        <w:rPr>
          <w:rFonts w:ascii="Times New Roman" w:hAnsi="Times New Roman" w:cs="Times New Roman"/>
          <w:sz w:val="24"/>
          <w:szCs w:val="24"/>
          <w:u w:val="single"/>
        </w:rPr>
      </w:pPr>
      <w:r w:rsidRPr="00207E30">
        <w:rPr>
          <w:rFonts w:ascii="Times New Roman" w:hAnsi="Times New Roman" w:cs="Times New Roman"/>
          <w:sz w:val="24"/>
          <w:szCs w:val="24"/>
          <w:u w:val="single"/>
        </w:rPr>
        <w:t xml:space="preserve">Program ukupnog razvoja Grada Zlatara 2019.-2024.: </w:t>
      </w:r>
      <w:hyperlink r:id="rId18" w:history="1">
        <w:r w:rsidRPr="00207E30">
          <w:rPr>
            <w:rStyle w:val="Hiperveza"/>
            <w:rFonts w:ascii="Times New Roman" w:hAnsi="Times New Roman" w:cs="Times New Roman"/>
            <w:sz w:val="24"/>
            <w:szCs w:val="24"/>
          </w:rPr>
          <w:t>https://zlatar.hr/?wpfb_dl=403</w:t>
        </w:r>
      </w:hyperlink>
      <w:r w:rsidRPr="00207E30">
        <w:rPr>
          <w:rFonts w:ascii="Times New Roman" w:hAnsi="Times New Roman" w:cs="Times New Roman"/>
          <w:sz w:val="24"/>
          <w:szCs w:val="24"/>
          <w:u w:val="single"/>
        </w:rPr>
        <w:t xml:space="preserve"> </w:t>
      </w:r>
    </w:p>
    <w:p w14:paraId="55A3B7DA" w14:textId="0F3D50AE" w:rsidR="00207E30" w:rsidRDefault="00A27441" w:rsidP="001A6DBB">
      <w:pPr>
        <w:jc w:val="both"/>
        <w:rPr>
          <w:rFonts w:ascii="Times New Roman" w:hAnsi="Times New Roman" w:cs="Times New Roman"/>
          <w:sz w:val="24"/>
          <w:szCs w:val="24"/>
          <w:u w:val="single"/>
        </w:rPr>
      </w:pPr>
      <w:r w:rsidRPr="00207E30">
        <w:rPr>
          <w:rFonts w:ascii="Times New Roman" w:hAnsi="Times New Roman" w:cs="Times New Roman"/>
          <w:sz w:val="24"/>
          <w:szCs w:val="24"/>
          <w:u w:val="single"/>
        </w:rPr>
        <w:t xml:space="preserve">Odluka o </w:t>
      </w:r>
      <w:r w:rsidR="00707461">
        <w:rPr>
          <w:rFonts w:ascii="Times New Roman" w:hAnsi="Times New Roman" w:cs="Times New Roman"/>
          <w:sz w:val="24"/>
          <w:szCs w:val="24"/>
          <w:u w:val="single"/>
        </w:rPr>
        <w:t>donošenju Programa ukupnog razvoja Grada Zlatara 2019.-2024</w:t>
      </w:r>
      <w:r w:rsidRPr="00207E30">
        <w:rPr>
          <w:rFonts w:ascii="Times New Roman" w:hAnsi="Times New Roman" w:cs="Times New Roman"/>
          <w:sz w:val="24"/>
          <w:szCs w:val="24"/>
          <w:u w:val="single"/>
        </w:rPr>
        <w:t xml:space="preserve">: </w:t>
      </w:r>
      <w:hyperlink r:id="rId19" w:history="1">
        <w:r w:rsidRPr="00207E30">
          <w:rPr>
            <w:rStyle w:val="Hiperveza"/>
            <w:rFonts w:ascii="Times New Roman" w:hAnsi="Times New Roman" w:cs="Times New Roman"/>
            <w:sz w:val="24"/>
            <w:szCs w:val="24"/>
          </w:rPr>
          <w:t>https://zlatar.hr/?wpfb_dl=407</w:t>
        </w:r>
      </w:hyperlink>
      <w:r w:rsidRPr="00207E30">
        <w:rPr>
          <w:rFonts w:ascii="Times New Roman" w:hAnsi="Times New Roman" w:cs="Times New Roman"/>
          <w:sz w:val="24"/>
          <w:szCs w:val="24"/>
          <w:u w:val="single"/>
        </w:rPr>
        <w:t xml:space="preserve"> </w:t>
      </w:r>
    </w:p>
    <w:p w14:paraId="0100E6DF" w14:textId="3E4CDA5C" w:rsidR="00707461" w:rsidRDefault="00707461" w:rsidP="001A6DBB">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Odluka o donošenju Programa ukupnog razvoja Grada Zlatara 2019.-2024. objavljena je u Službenom glasniku Krapinsko-zagorske županije, broj 62A od 30.12.2019.: </w:t>
      </w:r>
      <w:hyperlink r:id="rId20" w:history="1">
        <w:r w:rsidRPr="00AC11AC">
          <w:rPr>
            <w:rStyle w:val="Hiperveza"/>
            <w:rFonts w:ascii="Times New Roman" w:hAnsi="Times New Roman" w:cs="Times New Roman"/>
            <w:sz w:val="24"/>
            <w:szCs w:val="24"/>
          </w:rPr>
          <w:t>http://www.kzz.hr/glasnik/brojevi/pdf/kzz_glasnik_2019_62a.pdf</w:t>
        </w:r>
      </w:hyperlink>
      <w:r>
        <w:rPr>
          <w:rFonts w:ascii="Times New Roman" w:hAnsi="Times New Roman" w:cs="Times New Roman"/>
          <w:sz w:val="24"/>
          <w:szCs w:val="24"/>
          <w:u w:val="single"/>
        </w:rPr>
        <w:t xml:space="preserve"> </w:t>
      </w:r>
    </w:p>
    <w:p w14:paraId="6065B1AA" w14:textId="77777777" w:rsidR="00207E30" w:rsidRDefault="00207E30" w:rsidP="001A6DBB">
      <w:pPr>
        <w:jc w:val="both"/>
        <w:rPr>
          <w:rFonts w:ascii="Times New Roman" w:hAnsi="Times New Roman" w:cs="Times New Roman"/>
          <w:sz w:val="24"/>
          <w:szCs w:val="24"/>
        </w:rPr>
      </w:pPr>
    </w:p>
    <w:p w14:paraId="29DD12BB" w14:textId="77777777" w:rsidR="002B127E" w:rsidRDefault="002B127E" w:rsidP="000845EE">
      <w:pPr>
        <w:jc w:val="both"/>
        <w:rPr>
          <w:rFonts w:ascii="Times New Roman" w:hAnsi="Times New Roman" w:cs="Times New Roman"/>
          <w:b/>
          <w:sz w:val="24"/>
          <w:szCs w:val="24"/>
        </w:rPr>
      </w:pPr>
      <w:r>
        <w:rPr>
          <w:rFonts w:ascii="Times New Roman" w:hAnsi="Times New Roman" w:cs="Times New Roman"/>
          <w:b/>
          <w:sz w:val="24"/>
          <w:szCs w:val="24"/>
        </w:rPr>
        <w:br w:type="page"/>
      </w:r>
    </w:p>
    <w:p w14:paraId="0C740A56" w14:textId="604A9FB0" w:rsidR="00191EBA" w:rsidRPr="008A64B2" w:rsidRDefault="00191EBA" w:rsidP="000845EE">
      <w:pPr>
        <w:jc w:val="both"/>
        <w:rPr>
          <w:rFonts w:ascii="Times New Roman" w:hAnsi="Times New Roman" w:cs="Times New Roman"/>
          <w:sz w:val="24"/>
          <w:szCs w:val="24"/>
        </w:rPr>
      </w:pPr>
      <w:r w:rsidRPr="008A64B2">
        <w:rPr>
          <w:rFonts w:ascii="Times New Roman" w:hAnsi="Times New Roman" w:cs="Times New Roman"/>
          <w:b/>
          <w:sz w:val="24"/>
          <w:szCs w:val="24"/>
        </w:rPr>
        <w:lastRenderedPageBreak/>
        <w:t>1</w:t>
      </w:r>
      <w:r w:rsidR="000845EE">
        <w:rPr>
          <w:rFonts w:ascii="Times New Roman" w:hAnsi="Times New Roman" w:cs="Times New Roman"/>
          <w:b/>
          <w:sz w:val="24"/>
          <w:szCs w:val="24"/>
        </w:rPr>
        <w:t>1</w:t>
      </w:r>
      <w:r>
        <w:rPr>
          <w:rFonts w:ascii="Times New Roman" w:hAnsi="Times New Roman" w:cs="Times New Roman"/>
          <w:b/>
          <w:sz w:val="24"/>
          <w:szCs w:val="24"/>
        </w:rPr>
        <w:t>. USKLAĐENOST PROJEKTA</w:t>
      </w:r>
      <w:r w:rsidRPr="008A64B2">
        <w:rPr>
          <w:rFonts w:ascii="Times New Roman" w:hAnsi="Times New Roman" w:cs="Times New Roman"/>
          <w:b/>
          <w:sz w:val="24"/>
          <w:szCs w:val="24"/>
        </w:rPr>
        <w:t xml:space="preserve"> S PROSTORN</w:t>
      </w:r>
      <w:r>
        <w:rPr>
          <w:rFonts w:ascii="Times New Roman" w:hAnsi="Times New Roman" w:cs="Times New Roman"/>
          <w:b/>
          <w:sz w:val="24"/>
          <w:szCs w:val="24"/>
        </w:rPr>
        <w:t>IM PLAN</w:t>
      </w:r>
      <w:r w:rsidRPr="008A64B2">
        <w:rPr>
          <w:rFonts w:ascii="Times New Roman" w:hAnsi="Times New Roman" w:cs="Times New Roman"/>
          <w:b/>
          <w:sz w:val="24"/>
          <w:szCs w:val="24"/>
        </w:rPr>
        <w:t>OM JEDINICE LOKALNE SAMOUPRAVE</w:t>
      </w:r>
    </w:p>
    <w:p w14:paraId="733FA9F7" w14:textId="134A9476" w:rsidR="000845EE" w:rsidRDefault="00191EBA" w:rsidP="000845EE">
      <w:pPr>
        <w:jc w:val="both"/>
        <w:rPr>
          <w:rFonts w:ascii="Times New Roman" w:hAnsi="Times New Roman" w:cs="Times New Roman"/>
          <w:i/>
          <w:sz w:val="24"/>
          <w:szCs w:val="24"/>
        </w:rPr>
      </w:pPr>
      <w:r w:rsidRPr="008A64B2">
        <w:rPr>
          <w:rFonts w:ascii="Times New Roman" w:hAnsi="Times New Roman" w:cs="Times New Roman"/>
          <w:i/>
          <w:sz w:val="24"/>
          <w:szCs w:val="24"/>
        </w:rPr>
        <w:t xml:space="preserve">(za projekte građenja </w:t>
      </w:r>
      <w:r>
        <w:rPr>
          <w:rFonts w:ascii="Times New Roman" w:hAnsi="Times New Roman" w:cs="Times New Roman"/>
          <w:i/>
          <w:sz w:val="24"/>
          <w:szCs w:val="24"/>
        </w:rPr>
        <w:t xml:space="preserve">za koje nije ishođena </w:t>
      </w:r>
      <w:r w:rsidRPr="008A64B2">
        <w:rPr>
          <w:rFonts w:ascii="Times New Roman" w:hAnsi="Times New Roman" w:cs="Times New Roman"/>
          <w:i/>
          <w:sz w:val="24"/>
          <w:szCs w:val="24"/>
        </w:rPr>
        <w:t>građevinsk</w:t>
      </w:r>
      <w:r>
        <w:rPr>
          <w:rFonts w:ascii="Times New Roman" w:hAnsi="Times New Roman" w:cs="Times New Roman"/>
          <w:i/>
          <w:sz w:val="24"/>
          <w:szCs w:val="24"/>
        </w:rPr>
        <w:t>a</w:t>
      </w:r>
      <w:r w:rsidRPr="008A64B2">
        <w:rPr>
          <w:rFonts w:ascii="Times New Roman" w:hAnsi="Times New Roman" w:cs="Times New Roman"/>
          <w:i/>
          <w:sz w:val="24"/>
          <w:szCs w:val="24"/>
        </w:rPr>
        <w:t xml:space="preserve"> dozvol</w:t>
      </w:r>
      <w:r>
        <w:rPr>
          <w:rFonts w:ascii="Times New Roman" w:hAnsi="Times New Roman" w:cs="Times New Roman"/>
          <w:i/>
          <w:sz w:val="24"/>
          <w:szCs w:val="24"/>
        </w:rPr>
        <w:t>a</w:t>
      </w:r>
      <w:r w:rsidRPr="008A64B2">
        <w:rPr>
          <w:rFonts w:ascii="Times New Roman" w:hAnsi="Times New Roman" w:cs="Times New Roman"/>
          <w:i/>
          <w:sz w:val="24"/>
          <w:szCs w:val="24"/>
        </w:rPr>
        <w:t xml:space="preserve"> </w:t>
      </w:r>
      <w:r w:rsidR="000845EE">
        <w:rPr>
          <w:rFonts w:ascii="Times New Roman" w:hAnsi="Times New Roman" w:cs="Times New Roman"/>
          <w:i/>
          <w:sz w:val="24"/>
          <w:szCs w:val="24"/>
        </w:rPr>
        <w:t xml:space="preserve">obrazložiti </w:t>
      </w:r>
      <w:r w:rsidR="000845EE" w:rsidRPr="000845EE">
        <w:rPr>
          <w:rFonts w:ascii="Times New Roman" w:hAnsi="Times New Roman" w:cs="Times New Roman"/>
          <w:i/>
          <w:sz w:val="24"/>
          <w:szCs w:val="24"/>
        </w:rPr>
        <w:t xml:space="preserve">usklađenost projekta s prostornim planom </w:t>
      </w:r>
      <w:r w:rsidR="000845EE">
        <w:rPr>
          <w:rFonts w:ascii="Times New Roman" w:hAnsi="Times New Roman" w:cs="Times New Roman"/>
          <w:i/>
          <w:sz w:val="24"/>
          <w:szCs w:val="24"/>
        </w:rPr>
        <w:t>JLS</w:t>
      </w:r>
      <w:r w:rsidR="000845EE" w:rsidRPr="000845EE">
        <w:rPr>
          <w:rFonts w:ascii="Times New Roman" w:hAnsi="Times New Roman" w:cs="Times New Roman"/>
          <w:i/>
          <w:sz w:val="24"/>
          <w:szCs w:val="24"/>
        </w:rPr>
        <w:t xml:space="preserve"> </w:t>
      </w:r>
      <w:r w:rsidR="000845EE" w:rsidRPr="00191EBA">
        <w:rPr>
          <w:rFonts w:ascii="Times New Roman" w:hAnsi="Times New Roman" w:cs="Times New Roman"/>
          <w:i/>
          <w:sz w:val="24"/>
          <w:szCs w:val="24"/>
        </w:rPr>
        <w:t>poziva</w:t>
      </w:r>
      <w:r w:rsidR="000845EE">
        <w:rPr>
          <w:rFonts w:ascii="Times New Roman" w:hAnsi="Times New Roman" w:cs="Times New Roman"/>
          <w:i/>
          <w:sz w:val="24"/>
          <w:szCs w:val="24"/>
        </w:rPr>
        <w:t xml:space="preserve">jući se </w:t>
      </w:r>
      <w:r w:rsidR="000845EE" w:rsidRPr="00191EBA">
        <w:rPr>
          <w:rFonts w:ascii="Times New Roman" w:hAnsi="Times New Roman" w:cs="Times New Roman"/>
          <w:i/>
          <w:sz w:val="24"/>
          <w:szCs w:val="24"/>
        </w:rPr>
        <w:t xml:space="preserve">na odgovarajuće članke, stavke i točke </w:t>
      </w:r>
      <w:r w:rsidR="000845EE">
        <w:rPr>
          <w:rFonts w:ascii="Times New Roman" w:hAnsi="Times New Roman" w:cs="Times New Roman"/>
          <w:i/>
          <w:sz w:val="24"/>
          <w:szCs w:val="24"/>
        </w:rPr>
        <w:t xml:space="preserve">tekstualnog dijela </w:t>
      </w:r>
      <w:r w:rsidR="000845EE" w:rsidRPr="00191EBA">
        <w:rPr>
          <w:rFonts w:ascii="Times New Roman" w:hAnsi="Times New Roman" w:cs="Times New Roman"/>
          <w:i/>
          <w:sz w:val="24"/>
          <w:szCs w:val="24"/>
        </w:rPr>
        <w:t>Prostornog plana</w:t>
      </w:r>
      <w:r w:rsidR="000845EE">
        <w:rPr>
          <w:rFonts w:ascii="Times New Roman" w:hAnsi="Times New Roman" w:cs="Times New Roman"/>
          <w:i/>
          <w:sz w:val="24"/>
          <w:szCs w:val="24"/>
        </w:rPr>
        <w:t xml:space="preserve"> JLS</w:t>
      </w:r>
      <w:r w:rsidR="000845EE" w:rsidRPr="00191EBA">
        <w:rPr>
          <w:rFonts w:ascii="Times New Roman" w:hAnsi="Times New Roman" w:cs="Times New Roman"/>
          <w:i/>
          <w:sz w:val="24"/>
          <w:szCs w:val="24"/>
        </w:rPr>
        <w:t xml:space="preserve"> </w:t>
      </w:r>
      <w:r w:rsidR="000845EE">
        <w:rPr>
          <w:rFonts w:ascii="Times New Roman" w:hAnsi="Times New Roman" w:cs="Times New Roman"/>
          <w:i/>
          <w:sz w:val="24"/>
          <w:szCs w:val="24"/>
        </w:rPr>
        <w:t>te na grafičke dijelove Prostornog plana,</w:t>
      </w:r>
      <w:r w:rsidR="000845EE" w:rsidRPr="000845EE">
        <w:rPr>
          <w:rFonts w:ascii="Times New Roman" w:hAnsi="Times New Roman" w:cs="Times New Roman"/>
          <w:i/>
          <w:sz w:val="24"/>
          <w:szCs w:val="24"/>
        </w:rPr>
        <w:t xml:space="preserve"> </w:t>
      </w:r>
      <w:r w:rsidR="000845EE" w:rsidRPr="008A64B2">
        <w:rPr>
          <w:rFonts w:ascii="Times New Roman" w:hAnsi="Times New Roman" w:cs="Times New Roman"/>
          <w:i/>
          <w:sz w:val="24"/>
          <w:szCs w:val="24"/>
        </w:rPr>
        <w:t>navesti naziv i strani</w:t>
      </w:r>
      <w:r w:rsidR="000845EE">
        <w:rPr>
          <w:rFonts w:ascii="Times New Roman" w:hAnsi="Times New Roman" w:cs="Times New Roman"/>
          <w:i/>
          <w:sz w:val="24"/>
          <w:szCs w:val="24"/>
        </w:rPr>
        <w:t>ce</w:t>
      </w:r>
      <w:r w:rsidR="000845EE" w:rsidRPr="008A64B2">
        <w:rPr>
          <w:rFonts w:ascii="Times New Roman" w:hAnsi="Times New Roman" w:cs="Times New Roman"/>
          <w:i/>
          <w:sz w:val="24"/>
          <w:szCs w:val="24"/>
        </w:rPr>
        <w:t xml:space="preserve"> </w:t>
      </w:r>
      <w:r w:rsidR="000845EE" w:rsidRPr="000845EE">
        <w:rPr>
          <w:rFonts w:ascii="Times New Roman" w:hAnsi="Times New Roman" w:cs="Times New Roman"/>
          <w:i/>
          <w:sz w:val="24"/>
          <w:szCs w:val="24"/>
        </w:rPr>
        <w:t xml:space="preserve">Prostornog plana </w:t>
      </w:r>
      <w:r w:rsidR="000845EE">
        <w:rPr>
          <w:rFonts w:ascii="Times New Roman" w:hAnsi="Times New Roman" w:cs="Times New Roman"/>
          <w:i/>
          <w:sz w:val="24"/>
          <w:szCs w:val="24"/>
        </w:rPr>
        <w:t>JLS</w:t>
      </w:r>
      <w:r w:rsidR="000845EE" w:rsidRPr="008A64B2">
        <w:rPr>
          <w:rFonts w:ascii="Times New Roman" w:hAnsi="Times New Roman" w:cs="Times New Roman"/>
          <w:i/>
          <w:sz w:val="24"/>
          <w:szCs w:val="24"/>
        </w:rPr>
        <w:t xml:space="preserve"> u koj</w:t>
      </w:r>
      <w:r w:rsidR="000845EE">
        <w:rPr>
          <w:rFonts w:ascii="Times New Roman" w:hAnsi="Times New Roman" w:cs="Times New Roman"/>
          <w:i/>
          <w:sz w:val="24"/>
          <w:szCs w:val="24"/>
        </w:rPr>
        <w:t>ima</w:t>
      </w:r>
      <w:r w:rsidR="000845EE" w:rsidRPr="008A64B2">
        <w:rPr>
          <w:rFonts w:ascii="Times New Roman" w:hAnsi="Times New Roman" w:cs="Times New Roman"/>
          <w:i/>
          <w:sz w:val="24"/>
          <w:szCs w:val="24"/>
        </w:rPr>
        <w:t xml:space="preserve"> je</w:t>
      </w:r>
      <w:r w:rsidR="000845EE">
        <w:rPr>
          <w:rFonts w:ascii="Times New Roman" w:hAnsi="Times New Roman" w:cs="Times New Roman"/>
          <w:i/>
          <w:sz w:val="24"/>
          <w:szCs w:val="24"/>
        </w:rPr>
        <w:t xml:space="preserve"> dozvoljena </w:t>
      </w:r>
      <w:r w:rsidR="000845EE" w:rsidRPr="008A64B2">
        <w:rPr>
          <w:rFonts w:ascii="Times New Roman" w:hAnsi="Times New Roman" w:cs="Times New Roman"/>
          <w:i/>
          <w:sz w:val="24"/>
          <w:szCs w:val="24"/>
        </w:rPr>
        <w:t xml:space="preserve">provedba takvog </w:t>
      </w:r>
      <w:r w:rsidR="000845EE">
        <w:rPr>
          <w:rFonts w:ascii="Times New Roman" w:hAnsi="Times New Roman" w:cs="Times New Roman"/>
          <w:i/>
          <w:sz w:val="24"/>
          <w:szCs w:val="24"/>
        </w:rPr>
        <w:t>zahvata u prostoru</w:t>
      </w:r>
      <w:r w:rsidR="000845EE" w:rsidRPr="008A64B2">
        <w:rPr>
          <w:rFonts w:ascii="Times New Roman" w:hAnsi="Times New Roman" w:cs="Times New Roman"/>
          <w:i/>
          <w:sz w:val="24"/>
          <w:szCs w:val="24"/>
        </w:rPr>
        <w:t>, navesti broj mape/knjige/poglavlja/stranice iz Glavnog projekta u kojem projektant dokazuje/izjavljuje da je Glavni projekt u skladu s prostornim planom.</w:t>
      </w:r>
    </w:p>
    <w:p w14:paraId="1771AA55" w14:textId="0FE679C4" w:rsidR="00924666" w:rsidRPr="00C865D6" w:rsidRDefault="002B127E" w:rsidP="00C865D6">
      <w:pPr>
        <w:jc w:val="both"/>
        <w:rPr>
          <w:rFonts w:ascii="Times New Roman" w:hAnsi="Times New Roman" w:cs="Times New Roman"/>
          <w:sz w:val="24"/>
          <w:szCs w:val="24"/>
          <w:u w:val="single"/>
        </w:rPr>
      </w:pPr>
      <w:r w:rsidRPr="00C865D6">
        <w:rPr>
          <w:rFonts w:ascii="Times New Roman" w:hAnsi="Times New Roman" w:cs="Times New Roman"/>
          <w:sz w:val="24"/>
          <w:szCs w:val="24"/>
          <w:u w:val="single"/>
        </w:rPr>
        <w:t xml:space="preserve">Projekt izgradnje tržnice u Zlataru usklađen je s Prostornim planom uređenja Grada Zlatara: </w:t>
      </w:r>
    </w:p>
    <w:p w14:paraId="17D9FE77" w14:textId="73CD9D4C" w:rsidR="002B127E" w:rsidRPr="00C865D6" w:rsidRDefault="002B127E" w:rsidP="00C865D6">
      <w:pPr>
        <w:pStyle w:val="Odlomakpopisa"/>
        <w:numPr>
          <w:ilvl w:val="0"/>
          <w:numId w:val="13"/>
        </w:numPr>
        <w:jc w:val="both"/>
        <w:rPr>
          <w:rFonts w:ascii="Times New Roman" w:hAnsi="Times New Roman" w:cs="Times New Roman"/>
          <w:sz w:val="24"/>
          <w:szCs w:val="24"/>
          <w:u w:val="single"/>
        </w:rPr>
      </w:pPr>
      <w:r w:rsidRPr="00C865D6">
        <w:rPr>
          <w:rFonts w:ascii="Times New Roman" w:hAnsi="Times New Roman" w:cs="Times New Roman"/>
          <w:sz w:val="24"/>
          <w:szCs w:val="24"/>
          <w:u w:val="single"/>
        </w:rPr>
        <w:t>Prostorni plan uređenja Grada Zlatara objavljeno u Službenom glasniku KZŽ, br. 4/05</w:t>
      </w:r>
      <w:r w:rsidR="00C865D6" w:rsidRPr="00C865D6">
        <w:rPr>
          <w:rFonts w:ascii="Times New Roman" w:hAnsi="Times New Roman" w:cs="Times New Roman"/>
          <w:sz w:val="24"/>
          <w:szCs w:val="24"/>
          <w:u w:val="single"/>
        </w:rPr>
        <w:t xml:space="preserve">: </w:t>
      </w:r>
      <w:hyperlink r:id="rId21" w:history="1">
        <w:r w:rsidR="00C865D6" w:rsidRPr="00C865D6">
          <w:rPr>
            <w:rStyle w:val="Hiperveza"/>
            <w:rFonts w:ascii="Times New Roman" w:hAnsi="Times New Roman" w:cs="Times New Roman"/>
            <w:sz w:val="24"/>
            <w:szCs w:val="24"/>
          </w:rPr>
          <w:t>http://www.prostor-kzz.hr/assets/files/prostorni_planovi/sluzbeni_glasnik/kzz_glasnik_4_2005.pdf</w:t>
        </w:r>
      </w:hyperlink>
      <w:r w:rsidR="00C865D6" w:rsidRPr="00C865D6">
        <w:rPr>
          <w:rFonts w:ascii="Times New Roman" w:hAnsi="Times New Roman" w:cs="Times New Roman"/>
          <w:sz w:val="24"/>
          <w:szCs w:val="24"/>
          <w:u w:val="single"/>
        </w:rPr>
        <w:t xml:space="preserve"> </w:t>
      </w:r>
    </w:p>
    <w:p w14:paraId="0E94BB37" w14:textId="2ED30F9F" w:rsidR="00C865D6" w:rsidRPr="00C865D6" w:rsidRDefault="00C865D6" w:rsidP="00C865D6">
      <w:pPr>
        <w:pStyle w:val="Odlomakpopisa"/>
        <w:numPr>
          <w:ilvl w:val="0"/>
          <w:numId w:val="13"/>
        </w:numPr>
        <w:jc w:val="both"/>
        <w:rPr>
          <w:rFonts w:ascii="Times New Roman" w:hAnsi="Times New Roman" w:cs="Times New Roman"/>
          <w:sz w:val="24"/>
          <w:szCs w:val="24"/>
          <w:u w:val="single"/>
        </w:rPr>
      </w:pPr>
      <w:r w:rsidRPr="00C865D6">
        <w:rPr>
          <w:rFonts w:ascii="Times New Roman" w:hAnsi="Times New Roman" w:cs="Times New Roman"/>
          <w:sz w:val="24"/>
          <w:szCs w:val="24"/>
          <w:u w:val="single"/>
        </w:rPr>
        <w:t xml:space="preserve">Izmjene i dopune PPUG, Službeni glasnik KZŽ, br. 8/12: </w:t>
      </w:r>
      <w:hyperlink r:id="rId22" w:history="1">
        <w:r w:rsidRPr="00C865D6">
          <w:rPr>
            <w:rStyle w:val="Hiperveza"/>
            <w:rFonts w:ascii="Times New Roman" w:hAnsi="Times New Roman" w:cs="Times New Roman"/>
            <w:sz w:val="24"/>
            <w:szCs w:val="24"/>
          </w:rPr>
          <w:t>http://www.prostor-kzz.hr/assets/files/prostorni_planovi/sluzbeni_glasnik/kzz_glasnik_2012_8.pdf</w:t>
        </w:r>
      </w:hyperlink>
      <w:r w:rsidRPr="00C865D6">
        <w:rPr>
          <w:rFonts w:ascii="Times New Roman" w:hAnsi="Times New Roman" w:cs="Times New Roman"/>
          <w:sz w:val="24"/>
          <w:szCs w:val="24"/>
          <w:u w:val="single"/>
        </w:rPr>
        <w:t xml:space="preserve"> </w:t>
      </w:r>
    </w:p>
    <w:p w14:paraId="2B516E61" w14:textId="6946CA2A" w:rsidR="00C865D6" w:rsidRPr="00C865D6" w:rsidRDefault="00C865D6" w:rsidP="00C865D6">
      <w:pPr>
        <w:pStyle w:val="Odlomakpopisa"/>
        <w:numPr>
          <w:ilvl w:val="0"/>
          <w:numId w:val="13"/>
        </w:numPr>
        <w:jc w:val="both"/>
        <w:rPr>
          <w:rFonts w:ascii="Times New Roman" w:hAnsi="Times New Roman" w:cs="Times New Roman"/>
          <w:sz w:val="24"/>
          <w:szCs w:val="24"/>
          <w:u w:val="single"/>
        </w:rPr>
      </w:pPr>
      <w:r w:rsidRPr="00C865D6">
        <w:rPr>
          <w:rFonts w:ascii="Times New Roman" w:hAnsi="Times New Roman" w:cs="Times New Roman"/>
          <w:sz w:val="24"/>
          <w:szCs w:val="24"/>
          <w:u w:val="single"/>
        </w:rPr>
        <w:t xml:space="preserve">Ciljana izmjena i dopuna, Službeni glasnik KZŽ, br. 11/15: </w:t>
      </w:r>
      <w:hyperlink r:id="rId23" w:history="1">
        <w:r w:rsidRPr="00C865D6">
          <w:rPr>
            <w:rStyle w:val="Hiperveza"/>
            <w:rFonts w:ascii="Times New Roman" w:hAnsi="Times New Roman" w:cs="Times New Roman"/>
            <w:sz w:val="24"/>
            <w:szCs w:val="24"/>
          </w:rPr>
          <w:t>http://www.prostor-kzz.hr/assets/files/prostorni_planovi/kzz%20glasnici/kzz_glasnik_2015_11.pdf</w:t>
        </w:r>
      </w:hyperlink>
      <w:r w:rsidRPr="00C865D6">
        <w:rPr>
          <w:rFonts w:ascii="Times New Roman" w:hAnsi="Times New Roman" w:cs="Times New Roman"/>
          <w:sz w:val="24"/>
          <w:szCs w:val="24"/>
          <w:u w:val="single"/>
        </w:rPr>
        <w:t xml:space="preserve"> </w:t>
      </w:r>
    </w:p>
    <w:p w14:paraId="69144D10" w14:textId="603A6F69" w:rsidR="00C865D6" w:rsidRPr="00C865D6" w:rsidRDefault="00C865D6" w:rsidP="00C865D6">
      <w:pPr>
        <w:pStyle w:val="Odlomakpopisa"/>
        <w:numPr>
          <w:ilvl w:val="0"/>
          <w:numId w:val="13"/>
        </w:numPr>
        <w:jc w:val="both"/>
        <w:rPr>
          <w:rFonts w:ascii="Times New Roman" w:hAnsi="Times New Roman" w:cs="Times New Roman"/>
          <w:sz w:val="24"/>
          <w:szCs w:val="24"/>
          <w:u w:val="single"/>
        </w:rPr>
      </w:pPr>
      <w:r w:rsidRPr="00C865D6">
        <w:rPr>
          <w:rFonts w:ascii="Times New Roman" w:hAnsi="Times New Roman" w:cs="Times New Roman"/>
          <w:sz w:val="24"/>
          <w:szCs w:val="24"/>
          <w:u w:val="single"/>
        </w:rPr>
        <w:t xml:space="preserve">Izmjena i dopuna, Službeni glasnik KZŽ, br. 1/16: </w:t>
      </w:r>
      <w:hyperlink r:id="rId24" w:history="1">
        <w:r w:rsidRPr="00C865D6">
          <w:rPr>
            <w:rStyle w:val="Hiperveza"/>
            <w:rFonts w:ascii="Times New Roman" w:hAnsi="Times New Roman" w:cs="Times New Roman"/>
            <w:sz w:val="24"/>
            <w:szCs w:val="24"/>
          </w:rPr>
          <w:t>http://www.prostor-kzz.hr/assets/files/prostorni_planovi/2016%20sl.gl/zlatar.pdf</w:t>
        </w:r>
      </w:hyperlink>
      <w:r w:rsidRPr="00C865D6">
        <w:rPr>
          <w:rFonts w:ascii="Times New Roman" w:hAnsi="Times New Roman" w:cs="Times New Roman"/>
          <w:sz w:val="24"/>
          <w:szCs w:val="24"/>
          <w:u w:val="single"/>
        </w:rPr>
        <w:t xml:space="preserve"> </w:t>
      </w:r>
    </w:p>
    <w:p w14:paraId="6954C2BE" w14:textId="77777777" w:rsidR="00C865D6" w:rsidRPr="00C865D6" w:rsidRDefault="00C865D6" w:rsidP="00C865D6">
      <w:pPr>
        <w:spacing w:after="0"/>
        <w:jc w:val="both"/>
        <w:rPr>
          <w:rFonts w:ascii="Times New Roman" w:hAnsi="Times New Roman" w:cs="Times New Roman"/>
          <w:bCs/>
          <w:sz w:val="24"/>
          <w:szCs w:val="24"/>
          <w:u w:val="single"/>
        </w:rPr>
      </w:pPr>
      <w:r w:rsidRPr="00C865D6">
        <w:rPr>
          <w:rFonts w:ascii="Times New Roman" w:hAnsi="Times New Roman" w:cs="Times New Roman"/>
          <w:bCs/>
          <w:sz w:val="24"/>
          <w:szCs w:val="24"/>
          <w:u w:val="single"/>
        </w:rPr>
        <w:t xml:space="preserve">Građevina je projektirana u skladu s odredbama za provođenje i grafičkim dijelovima gore navedenih prostornih planova. </w:t>
      </w:r>
    </w:p>
    <w:p w14:paraId="29A1E227" w14:textId="67E741C3" w:rsidR="000B5439" w:rsidRPr="00C865D6" w:rsidRDefault="00C865D6" w:rsidP="00C865D6">
      <w:pPr>
        <w:spacing w:before="240" w:after="0"/>
        <w:jc w:val="both"/>
        <w:rPr>
          <w:rFonts w:ascii="Times New Roman" w:hAnsi="Times New Roman" w:cs="Times New Roman"/>
          <w:bCs/>
          <w:sz w:val="24"/>
          <w:szCs w:val="24"/>
        </w:rPr>
      </w:pPr>
      <w:r w:rsidRPr="00C865D6">
        <w:rPr>
          <w:rFonts w:ascii="Times New Roman" w:hAnsi="Times New Roman" w:cs="Times New Roman"/>
          <w:bCs/>
          <w:sz w:val="24"/>
          <w:szCs w:val="24"/>
          <w:u w:val="single"/>
        </w:rPr>
        <w:t xml:space="preserve">Sastavni dio Glavnog projekta je i Izjava glavnog projektanta o usklađenosti Glavnog projekta </w:t>
      </w:r>
      <w:r w:rsidR="008E5463">
        <w:rPr>
          <w:rFonts w:ascii="Times New Roman" w:hAnsi="Times New Roman" w:cs="Times New Roman"/>
          <w:bCs/>
          <w:sz w:val="24"/>
          <w:szCs w:val="24"/>
          <w:u w:val="single"/>
        </w:rPr>
        <w:t xml:space="preserve">zajedničke </w:t>
      </w:r>
      <w:r w:rsidRPr="00C865D6">
        <w:rPr>
          <w:rFonts w:ascii="Times New Roman" w:hAnsi="Times New Roman" w:cs="Times New Roman"/>
          <w:bCs/>
          <w:sz w:val="24"/>
          <w:szCs w:val="24"/>
          <w:u w:val="single"/>
        </w:rPr>
        <w:t xml:space="preserve">oznake </w:t>
      </w:r>
      <w:r w:rsidR="008E5463">
        <w:rPr>
          <w:rFonts w:ascii="Times New Roman" w:hAnsi="Times New Roman" w:cs="Times New Roman"/>
          <w:bCs/>
          <w:sz w:val="24"/>
          <w:szCs w:val="24"/>
          <w:u w:val="single"/>
        </w:rPr>
        <w:t>11</w:t>
      </w:r>
      <w:r w:rsidRPr="00C865D6">
        <w:rPr>
          <w:rFonts w:ascii="Times New Roman" w:hAnsi="Times New Roman" w:cs="Times New Roman"/>
          <w:bCs/>
          <w:sz w:val="24"/>
          <w:szCs w:val="24"/>
          <w:u w:val="single"/>
        </w:rPr>
        <w:t>/2021 s Prostornim planom uređenja Grada Zlatara, navedeno i opisano u MAPI 1 -</w:t>
      </w:r>
      <w:r w:rsidR="008E5463">
        <w:rPr>
          <w:rFonts w:ascii="Times New Roman" w:hAnsi="Times New Roman" w:cs="Times New Roman"/>
          <w:bCs/>
          <w:sz w:val="24"/>
          <w:szCs w:val="24"/>
          <w:u w:val="single"/>
        </w:rPr>
        <w:t xml:space="preserve"> </w:t>
      </w:r>
      <w:r w:rsidRPr="00C865D6">
        <w:rPr>
          <w:rFonts w:ascii="Times New Roman" w:hAnsi="Times New Roman" w:cs="Times New Roman"/>
          <w:bCs/>
          <w:sz w:val="24"/>
          <w:szCs w:val="24"/>
          <w:u w:val="single"/>
        </w:rPr>
        <w:t xml:space="preserve">ARHITEKTONSKI PROJEKT, str. </w:t>
      </w:r>
      <w:r w:rsidR="00E6646C">
        <w:rPr>
          <w:rFonts w:ascii="Times New Roman" w:hAnsi="Times New Roman" w:cs="Times New Roman"/>
          <w:bCs/>
          <w:sz w:val="24"/>
          <w:szCs w:val="24"/>
          <w:u w:val="single"/>
        </w:rPr>
        <w:t>20-24</w:t>
      </w:r>
      <w:r w:rsidR="008E5463">
        <w:rPr>
          <w:rFonts w:ascii="Times New Roman" w:hAnsi="Times New Roman" w:cs="Times New Roman"/>
          <w:bCs/>
          <w:sz w:val="24"/>
          <w:szCs w:val="24"/>
          <w:u w:val="single"/>
        </w:rPr>
        <w:t>.</w:t>
      </w:r>
      <w:r w:rsidRPr="00C865D6">
        <w:rPr>
          <w:rFonts w:ascii="Times New Roman" w:hAnsi="Times New Roman" w:cs="Times New Roman"/>
          <w:bCs/>
          <w:color w:val="FF0000"/>
          <w:sz w:val="24"/>
          <w:szCs w:val="24"/>
        </w:rPr>
        <w:t xml:space="preserve"> </w:t>
      </w:r>
      <w:r w:rsidR="000B5439" w:rsidRPr="00C865D6">
        <w:rPr>
          <w:rFonts w:ascii="Times New Roman" w:hAnsi="Times New Roman" w:cs="Times New Roman"/>
          <w:bCs/>
          <w:sz w:val="24"/>
          <w:szCs w:val="24"/>
        </w:rPr>
        <w:br w:type="page"/>
      </w:r>
    </w:p>
    <w:p w14:paraId="77952F95" w14:textId="75AF6AB7" w:rsidR="00670EE3" w:rsidRPr="008A64B2" w:rsidRDefault="008510D7" w:rsidP="007761C1">
      <w:pPr>
        <w:spacing w:after="0"/>
        <w:jc w:val="center"/>
        <w:rPr>
          <w:rFonts w:ascii="Times New Roman" w:hAnsi="Times New Roman" w:cs="Times New Roman"/>
          <w:b/>
          <w:sz w:val="24"/>
          <w:szCs w:val="24"/>
        </w:rPr>
      </w:pPr>
      <w:r w:rsidRPr="008A64B2">
        <w:rPr>
          <w:rFonts w:ascii="Times New Roman" w:hAnsi="Times New Roman" w:cs="Times New Roman"/>
          <w:b/>
          <w:sz w:val="24"/>
          <w:szCs w:val="24"/>
        </w:rPr>
        <w:lastRenderedPageBreak/>
        <w:t>1</w:t>
      </w:r>
      <w:r w:rsidR="000845EE">
        <w:rPr>
          <w:rFonts w:ascii="Times New Roman" w:hAnsi="Times New Roman" w:cs="Times New Roman"/>
          <w:b/>
          <w:sz w:val="24"/>
          <w:szCs w:val="24"/>
        </w:rPr>
        <w:t>2</w:t>
      </w:r>
      <w:r w:rsidRPr="008A64B2">
        <w:rPr>
          <w:rFonts w:ascii="Times New Roman" w:hAnsi="Times New Roman" w:cs="Times New Roman"/>
          <w:b/>
          <w:sz w:val="24"/>
          <w:szCs w:val="24"/>
        </w:rPr>
        <w:t>.</w:t>
      </w:r>
      <w:r w:rsidR="00670EE3" w:rsidRPr="008A64B2">
        <w:rPr>
          <w:rFonts w:ascii="Times New Roman" w:hAnsi="Times New Roman" w:cs="Times New Roman"/>
          <w:b/>
          <w:sz w:val="24"/>
          <w:szCs w:val="24"/>
        </w:rPr>
        <w:t xml:space="preserve"> IZJAVA KORISNIKA O </w:t>
      </w:r>
      <w:r w:rsidR="007761C1">
        <w:rPr>
          <w:rFonts w:ascii="Times New Roman" w:hAnsi="Times New Roman" w:cs="Times New Roman"/>
          <w:b/>
          <w:sz w:val="24"/>
          <w:szCs w:val="24"/>
        </w:rPr>
        <w:t xml:space="preserve">JAVNOJ NAMJENI PROJEKTA TE </w:t>
      </w:r>
      <w:r w:rsidR="00670EE3" w:rsidRPr="008A64B2">
        <w:rPr>
          <w:rFonts w:ascii="Times New Roman" w:hAnsi="Times New Roman" w:cs="Times New Roman"/>
          <w:b/>
          <w:sz w:val="24"/>
          <w:szCs w:val="24"/>
        </w:rPr>
        <w:t xml:space="preserve">DOSTUPNOSTI </w:t>
      </w:r>
      <w:r w:rsidR="007761C1">
        <w:rPr>
          <w:rFonts w:ascii="Times New Roman" w:hAnsi="Times New Roman" w:cs="Times New Roman"/>
          <w:b/>
          <w:sz w:val="24"/>
          <w:szCs w:val="24"/>
        </w:rPr>
        <w:t xml:space="preserve">PREDMETA </w:t>
      </w:r>
      <w:r w:rsidR="00670EE3" w:rsidRPr="008A64B2">
        <w:rPr>
          <w:rFonts w:ascii="Times New Roman" w:hAnsi="Times New Roman" w:cs="Times New Roman"/>
          <w:b/>
          <w:sz w:val="24"/>
          <w:szCs w:val="24"/>
        </w:rPr>
        <w:t xml:space="preserve">ULAGANJA </w:t>
      </w:r>
      <w:r w:rsidR="007761C1">
        <w:rPr>
          <w:rFonts w:ascii="Times New Roman" w:hAnsi="Times New Roman" w:cs="Times New Roman"/>
          <w:b/>
          <w:sz w:val="24"/>
          <w:szCs w:val="24"/>
        </w:rPr>
        <w:t xml:space="preserve">POJEDINCIMA, </w:t>
      </w:r>
      <w:r w:rsidR="00670EE3" w:rsidRPr="008A64B2">
        <w:rPr>
          <w:rFonts w:ascii="Times New Roman" w:hAnsi="Times New Roman" w:cs="Times New Roman"/>
          <w:b/>
          <w:sz w:val="24"/>
          <w:szCs w:val="24"/>
        </w:rPr>
        <w:t>LOKALNOM STANOVNIŠTVU I INTERESNIM SKUPINAMA</w:t>
      </w:r>
    </w:p>
    <w:p w14:paraId="314F5A25" w14:textId="77777777" w:rsidR="00670EE3" w:rsidRPr="008A64B2" w:rsidRDefault="00670EE3" w:rsidP="008E2C1A">
      <w:pPr>
        <w:spacing w:after="0"/>
        <w:jc w:val="center"/>
        <w:rPr>
          <w:rFonts w:ascii="Times New Roman" w:hAnsi="Times New Roman" w:cs="Times New Roman"/>
          <w:b/>
          <w:sz w:val="24"/>
          <w:szCs w:val="24"/>
        </w:rPr>
      </w:pPr>
    </w:p>
    <w:p w14:paraId="4C421063" w14:textId="77777777" w:rsidR="00670EE3" w:rsidRPr="008A64B2" w:rsidRDefault="00670EE3" w:rsidP="008E2C1A">
      <w:pPr>
        <w:spacing w:after="0"/>
        <w:jc w:val="both"/>
        <w:rPr>
          <w:rFonts w:ascii="Times New Roman" w:hAnsi="Times New Roman" w:cs="Times New Roman"/>
          <w:i/>
          <w:sz w:val="24"/>
          <w:szCs w:val="24"/>
        </w:rPr>
      </w:pPr>
    </w:p>
    <w:p w14:paraId="1D7B82BA" w14:textId="77777777" w:rsidR="00670EE3" w:rsidRPr="008A64B2" w:rsidRDefault="00670EE3" w:rsidP="00D0488B">
      <w:pPr>
        <w:spacing w:after="120"/>
        <w:jc w:val="both"/>
        <w:rPr>
          <w:rFonts w:ascii="Times New Roman" w:hAnsi="Times New Roman" w:cs="Times New Roman"/>
          <w:i/>
        </w:rPr>
      </w:pPr>
      <w:r w:rsidRPr="008A64B2">
        <w:rPr>
          <w:rFonts w:ascii="Times New Roman" w:hAnsi="Times New Roman" w:cs="Times New Roman"/>
          <w:i/>
        </w:rPr>
        <w:t>Pojašnjenje:</w:t>
      </w:r>
    </w:p>
    <w:p w14:paraId="2652EE77" w14:textId="70724C40" w:rsidR="00670EE3" w:rsidRPr="008A64B2" w:rsidRDefault="00670EE3" w:rsidP="00D0488B">
      <w:pPr>
        <w:spacing w:after="0"/>
        <w:jc w:val="both"/>
        <w:rPr>
          <w:rFonts w:ascii="Times New Roman" w:hAnsi="Times New Roman" w:cs="Times New Roman"/>
          <w:i/>
        </w:rPr>
      </w:pPr>
      <w:r w:rsidRPr="008A64B2">
        <w:rPr>
          <w:rFonts w:ascii="Times New Roman" w:hAnsi="Times New Roman" w:cs="Times New Roman"/>
          <w:i/>
        </w:rPr>
        <w:t>- Davatelj Izjave je korisnik</w:t>
      </w:r>
      <w:r w:rsidR="001A7A76">
        <w:rPr>
          <w:rFonts w:ascii="Times New Roman" w:hAnsi="Times New Roman" w:cs="Times New Roman"/>
          <w:i/>
        </w:rPr>
        <w:t>/</w:t>
      </w:r>
      <w:r w:rsidRPr="008A64B2">
        <w:rPr>
          <w:rFonts w:ascii="Times New Roman" w:hAnsi="Times New Roman" w:cs="Times New Roman"/>
          <w:i/>
        </w:rPr>
        <w:t xml:space="preserve">podnositelj Zahtjeva za potporu za </w:t>
      </w:r>
      <w:r w:rsidR="001A7A76">
        <w:rPr>
          <w:rFonts w:ascii="Times New Roman" w:hAnsi="Times New Roman" w:cs="Times New Roman"/>
          <w:i/>
        </w:rPr>
        <w:t>p</w:t>
      </w:r>
      <w:r w:rsidRPr="008A64B2">
        <w:rPr>
          <w:rFonts w:ascii="Times New Roman" w:hAnsi="Times New Roman" w:cs="Times New Roman"/>
          <w:i/>
        </w:rPr>
        <w:t xml:space="preserve">odmjeru 7.4, </w:t>
      </w:r>
      <w:r w:rsidR="001A7A76">
        <w:rPr>
          <w:rFonts w:ascii="Times New Roman" w:hAnsi="Times New Roman" w:cs="Times New Roman"/>
          <w:i/>
        </w:rPr>
        <w:t>t</w:t>
      </w:r>
      <w:r w:rsidR="002E321A" w:rsidRPr="008A64B2">
        <w:rPr>
          <w:rFonts w:ascii="Times New Roman" w:hAnsi="Times New Roman" w:cs="Times New Roman"/>
          <w:i/>
        </w:rPr>
        <w:t>ip o</w:t>
      </w:r>
      <w:r w:rsidRPr="008A64B2">
        <w:rPr>
          <w:rFonts w:ascii="Times New Roman" w:hAnsi="Times New Roman" w:cs="Times New Roman"/>
          <w:i/>
        </w:rPr>
        <w:t>peracij</w:t>
      </w:r>
      <w:r w:rsidR="002E321A" w:rsidRPr="008A64B2">
        <w:rPr>
          <w:rFonts w:ascii="Times New Roman" w:hAnsi="Times New Roman" w:cs="Times New Roman"/>
          <w:i/>
        </w:rPr>
        <w:t>e 7.4.1</w:t>
      </w:r>
    </w:p>
    <w:p w14:paraId="56931D5A" w14:textId="28FBDE4E" w:rsidR="00670EE3" w:rsidRPr="008A64B2" w:rsidRDefault="00670EE3" w:rsidP="00D0488B">
      <w:pPr>
        <w:spacing w:after="0"/>
        <w:jc w:val="both"/>
        <w:rPr>
          <w:rFonts w:ascii="Times New Roman" w:hAnsi="Times New Roman" w:cs="Times New Roman"/>
          <w:i/>
        </w:rPr>
      </w:pPr>
      <w:r w:rsidRPr="008A64B2">
        <w:rPr>
          <w:rFonts w:ascii="Times New Roman" w:hAnsi="Times New Roman" w:cs="Times New Roman"/>
          <w:i/>
        </w:rPr>
        <w:t xml:space="preserve">- Korisnik se treba u Izjavi obvezati </w:t>
      </w:r>
      <w:r w:rsidR="001E0A3C">
        <w:rPr>
          <w:rFonts w:ascii="Times New Roman" w:hAnsi="Times New Roman" w:cs="Times New Roman"/>
          <w:i/>
        </w:rPr>
        <w:t>te treba</w:t>
      </w:r>
      <w:r w:rsidR="001E0A3C" w:rsidRPr="008A64B2">
        <w:rPr>
          <w:rFonts w:ascii="Times New Roman" w:hAnsi="Times New Roman" w:cs="Times New Roman"/>
          <w:i/>
        </w:rPr>
        <w:t xml:space="preserve"> </w:t>
      </w:r>
      <w:r w:rsidRPr="008A64B2">
        <w:rPr>
          <w:rFonts w:ascii="Times New Roman" w:hAnsi="Times New Roman" w:cs="Times New Roman"/>
          <w:i/>
        </w:rPr>
        <w:t xml:space="preserve">izjaviti da </w:t>
      </w:r>
      <w:r w:rsidR="007761C1">
        <w:rPr>
          <w:rFonts w:ascii="Times New Roman" w:hAnsi="Times New Roman" w:cs="Times New Roman"/>
          <w:i/>
        </w:rPr>
        <w:t>j</w:t>
      </w:r>
      <w:r w:rsidRPr="008A64B2">
        <w:rPr>
          <w:rFonts w:ascii="Times New Roman" w:hAnsi="Times New Roman" w:cs="Times New Roman"/>
          <w:i/>
        </w:rPr>
        <w:t xml:space="preserve">e </w:t>
      </w:r>
      <w:r w:rsidR="007761C1">
        <w:rPr>
          <w:rFonts w:ascii="Times New Roman" w:hAnsi="Times New Roman" w:cs="Times New Roman"/>
          <w:i/>
        </w:rPr>
        <w:t>projekt namijenjen</w:t>
      </w:r>
      <w:r w:rsidR="007761C1" w:rsidRPr="007761C1">
        <w:rPr>
          <w:rFonts w:ascii="Times New Roman" w:hAnsi="Times New Roman" w:cs="Times New Roman"/>
          <w:i/>
        </w:rPr>
        <w:t xml:space="preserve"> javnoj upotrebi/korištenju i </w:t>
      </w:r>
      <w:r w:rsidR="007761C1">
        <w:rPr>
          <w:rFonts w:ascii="Times New Roman" w:hAnsi="Times New Roman" w:cs="Times New Roman"/>
          <w:i/>
        </w:rPr>
        <w:t>da će</w:t>
      </w:r>
      <w:r w:rsidR="007761C1" w:rsidRPr="007761C1">
        <w:rPr>
          <w:rFonts w:ascii="Times New Roman" w:hAnsi="Times New Roman" w:cs="Times New Roman"/>
          <w:i/>
        </w:rPr>
        <w:t xml:space="preserve"> </w:t>
      </w:r>
      <w:r w:rsidRPr="008A64B2">
        <w:rPr>
          <w:rFonts w:ascii="Times New Roman" w:hAnsi="Times New Roman" w:cs="Times New Roman"/>
          <w:i/>
        </w:rPr>
        <w:t xml:space="preserve">planirano ulaganje </w:t>
      </w:r>
      <w:r w:rsidR="007761C1">
        <w:rPr>
          <w:rFonts w:ascii="Times New Roman" w:hAnsi="Times New Roman" w:cs="Times New Roman"/>
          <w:i/>
        </w:rPr>
        <w:t xml:space="preserve">nakon stavljanja u funkciju </w:t>
      </w:r>
      <w:r w:rsidRPr="008A64B2">
        <w:rPr>
          <w:rFonts w:ascii="Times New Roman" w:hAnsi="Times New Roman" w:cs="Times New Roman"/>
          <w:i/>
        </w:rPr>
        <w:t xml:space="preserve">biti dostupno </w:t>
      </w:r>
      <w:r w:rsidR="007761C1">
        <w:rPr>
          <w:rFonts w:ascii="Times New Roman" w:hAnsi="Times New Roman" w:cs="Times New Roman"/>
          <w:i/>
        </w:rPr>
        <w:t xml:space="preserve">pojedincima, </w:t>
      </w:r>
      <w:r w:rsidRPr="008A64B2">
        <w:rPr>
          <w:rFonts w:ascii="Times New Roman" w:hAnsi="Times New Roman" w:cs="Times New Roman"/>
          <w:i/>
        </w:rPr>
        <w:t>lokalnom stanovništvu i interesnim skupinama.</w:t>
      </w:r>
    </w:p>
    <w:p w14:paraId="64D9E288" w14:textId="1BED8E07" w:rsidR="00670EE3" w:rsidRPr="008A64B2" w:rsidRDefault="00670EE3" w:rsidP="00D0488B">
      <w:pPr>
        <w:spacing w:after="0"/>
        <w:jc w:val="both"/>
        <w:rPr>
          <w:rFonts w:ascii="Times New Roman" w:hAnsi="Times New Roman" w:cs="Times New Roman"/>
          <w:i/>
        </w:rPr>
      </w:pPr>
      <w:r w:rsidRPr="008A64B2">
        <w:rPr>
          <w:rFonts w:ascii="Times New Roman" w:hAnsi="Times New Roman" w:cs="Times New Roman"/>
          <w:i/>
        </w:rPr>
        <w:t>- U Izjavi je potrebno nabrojiti interesne skupine kraj</w:t>
      </w:r>
      <w:r w:rsidR="000845EE">
        <w:rPr>
          <w:rFonts w:ascii="Times New Roman" w:hAnsi="Times New Roman" w:cs="Times New Roman"/>
          <w:i/>
        </w:rPr>
        <w:t>nje korisnike projekta</w:t>
      </w:r>
      <w:r w:rsidRPr="008A64B2">
        <w:rPr>
          <w:rFonts w:ascii="Times New Roman" w:hAnsi="Times New Roman" w:cs="Times New Roman"/>
          <w:i/>
        </w:rPr>
        <w:t>.</w:t>
      </w:r>
    </w:p>
    <w:p w14:paraId="15D45745" w14:textId="77777777" w:rsidR="00670EE3" w:rsidRPr="008A64B2" w:rsidRDefault="00670EE3" w:rsidP="00D0488B">
      <w:pPr>
        <w:spacing w:after="0"/>
        <w:jc w:val="both"/>
        <w:rPr>
          <w:rFonts w:ascii="Times New Roman" w:hAnsi="Times New Roman" w:cs="Times New Roman"/>
          <w:i/>
        </w:rPr>
      </w:pPr>
      <w:r w:rsidRPr="008A64B2">
        <w:rPr>
          <w:rFonts w:ascii="Times New Roman" w:hAnsi="Times New Roman" w:cs="Times New Roman"/>
          <w:i/>
        </w:rPr>
        <w:t>- Izjava mora biti potpisana i ovjerena od strane korisnika</w:t>
      </w:r>
      <w:r w:rsidR="002E321A" w:rsidRPr="008A64B2">
        <w:rPr>
          <w:rFonts w:ascii="Times New Roman" w:hAnsi="Times New Roman" w:cs="Times New Roman"/>
          <w:i/>
        </w:rPr>
        <w:t>.</w:t>
      </w:r>
    </w:p>
    <w:p w14:paraId="0E24C012" w14:textId="77777777" w:rsidR="002E321A" w:rsidRPr="008A64B2" w:rsidRDefault="002E321A" w:rsidP="008E2C1A">
      <w:pPr>
        <w:spacing w:after="0"/>
        <w:jc w:val="both"/>
        <w:rPr>
          <w:rFonts w:ascii="Times New Roman" w:hAnsi="Times New Roman" w:cs="Times New Roman"/>
          <w:sz w:val="24"/>
          <w:szCs w:val="24"/>
        </w:rPr>
      </w:pPr>
    </w:p>
    <w:p w14:paraId="6141D23A" w14:textId="349058C1" w:rsidR="00171A1C" w:rsidRPr="00C865D6" w:rsidRDefault="00C865D6" w:rsidP="00F65340">
      <w:pPr>
        <w:jc w:val="both"/>
        <w:rPr>
          <w:rFonts w:ascii="Times New Roman" w:hAnsi="Times New Roman" w:cs="Times New Roman"/>
          <w:sz w:val="24"/>
          <w:szCs w:val="24"/>
          <w:u w:val="single"/>
        </w:rPr>
      </w:pPr>
      <w:r w:rsidRPr="00C865D6">
        <w:rPr>
          <w:rFonts w:ascii="Times New Roman" w:hAnsi="Times New Roman" w:cs="Times New Roman"/>
          <w:sz w:val="24"/>
          <w:szCs w:val="24"/>
          <w:u w:val="single"/>
        </w:rPr>
        <w:t xml:space="preserve">Ja, Jasenka Auguštan-Pentek, gradonačelnica Grada Zlatara, pod kaznenom i materijalnom odgovornošću u ovoj Izjavi obvezujem da je planirano ulaganje u izgradnju tržnice u Zlataru (ulaganje na k.č.br. </w:t>
      </w:r>
      <w:r w:rsidR="008E5463" w:rsidRPr="008E5463">
        <w:rPr>
          <w:rFonts w:ascii="Times New Roman" w:hAnsi="Times New Roman" w:cs="Times New Roman"/>
          <w:sz w:val="24"/>
          <w:szCs w:val="24"/>
          <w:u w:val="single"/>
        </w:rPr>
        <w:t>1079/1 i 1079/22</w:t>
      </w:r>
      <w:r w:rsidRPr="008E5463">
        <w:rPr>
          <w:rFonts w:ascii="Times New Roman" w:hAnsi="Times New Roman" w:cs="Times New Roman"/>
          <w:sz w:val="24"/>
          <w:szCs w:val="24"/>
          <w:u w:val="single"/>
        </w:rPr>
        <w:t xml:space="preserve">, </w:t>
      </w:r>
      <w:r w:rsidRPr="00C865D6">
        <w:rPr>
          <w:rFonts w:ascii="Times New Roman" w:hAnsi="Times New Roman" w:cs="Times New Roman"/>
          <w:sz w:val="24"/>
          <w:szCs w:val="24"/>
          <w:u w:val="single"/>
        </w:rPr>
        <w:t xml:space="preserve">k.o. </w:t>
      </w:r>
      <w:r w:rsidR="008E5463">
        <w:rPr>
          <w:rFonts w:ascii="Times New Roman" w:hAnsi="Times New Roman" w:cs="Times New Roman"/>
          <w:sz w:val="24"/>
          <w:szCs w:val="24"/>
          <w:u w:val="single"/>
        </w:rPr>
        <w:t>Martinci Zlatarski</w:t>
      </w:r>
      <w:r w:rsidRPr="00C865D6">
        <w:rPr>
          <w:rFonts w:ascii="Times New Roman" w:hAnsi="Times New Roman" w:cs="Times New Roman"/>
          <w:sz w:val="24"/>
          <w:szCs w:val="24"/>
          <w:u w:val="single"/>
        </w:rPr>
        <w:t>) biti namijenjeno javnoj upotrebi/korištenju i nakon stavljanja u funkciji, odmah po završetku projekta, bit će dostupno lokalnom stanovništvu (ukupno 6.096 stanovnika prema Popisu stanovništva 2011.), pojedincima i različitim interesnim skupinama</w:t>
      </w:r>
      <w:r>
        <w:rPr>
          <w:rFonts w:ascii="Times New Roman" w:hAnsi="Times New Roman" w:cs="Times New Roman"/>
          <w:sz w:val="24"/>
          <w:szCs w:val="24"/>
          <w:u w:val="single"/>
        </w:rPr>
        <w:t xml:space="preserve">. </w:t>
      </w:r>
    </w:p>
    <w:p w14:paraId="313635DF" w14:textId="77777777" w:rsidR="00F65340" w:rsidRDefault="00F65340" w:rsidP="00F65340">
      <w:pPr>
        <w:spacing w:after="12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Ciljne skupine ovog projekta su:</w:t>
      </w:r>
    </w:p>
    <w:p w14:paraId="01648AB9" w14:textId="77777777" w:rsidR="006F7302" w:rsidRDefault="00F65340" w:rsidP="006F7302">
      <w:pPr>
        <w:pStyle w:val="Odlomakpopisa"/>
        <w:numPr>
          <w:ilvl w:val="0"/>
          <w:numId w:val="17"/>
        </w:numPr>
        <w:spacing w:after="120"/>
        <w:jc w:val="both"/>
        <w:rPr>
          <w:rFonts w:ascii="Times New Roman" w:hAnsi="Times New Roman" w:cs="Times New Roman"/>
          <w:color w:val="000000"/>
          <w:sz w:val="24"/>
          <w:szCs w:val="24"/>
          <w:u w:val="single"/>
        </w:rPr>
      </w:pPr>
      <w:r w:rsidRPr="006F7302">
        <w:rPr>
          <w:rFonts w:ascii="Times New Roman" w:hAnsi="Times New Roman" w:cs="Times New Roman"/>
          <w:color w:val="000000"/>
          <w:sz w:val="24"/>
          <w:szCs w:val="24"/>
          <w:u w:val="single"/>
        </w:rPr>
        <w:t>lokalno stanovništvo grada Zlatara - 6.096 stanovnika prema Popisu stanovništva 2011.</w:t>
      </w:r>
    </w:p>
    <w:p w14:paraId="0D93C48F" w14:textId="5FBA192C" w:rsidR="00F65340" w:rsidRPr="006F7302" w:rsidRDefault="00F65340" w:rsidP="006F7302">
      <w:pPr>
        <w:pStyle w:val="Odlomakpopisa"/>
        <w:numPr>
          <w:ilvl w:val="0"/>
          <w:numId w:val="17"/>
        </w:numPr>
        <w:spacing w:after="120"/>
        <w:jc w:val="both"/>
        <w:rPr>
          <w:rFonts w:ascii="Times New Roman" w:hAnsi="Times New Roman" w:cs="Times New Roman"/>
          <w:color w:val="000000"/>
          <w:sz w:val="24"/>
          <w:szCs w:val="24"/>
          <w:u w:val="single"/>
        </w:rPr>
      </w:pPr>
      <w:r w:rsidRPr="006F7302">
        <w:rPr>
          <w:rFonts w:ascii="Times New Roman" w:hAnsi="Times New Roman" w:cs="Times New Roman"/>
          <w:color w:val="000000"/>
          <w:sz w:val="24"/>
          <w:szCs w:val="24"/>
          <w:u w:val="single"/>
        </w:rPr>
        <w:t xml:space="preserve">ruralno stanovništvo okolnih općina: Mače, Mihovljan, Lobor, Konjščina, Zlatar Bistrica, Hraščina, Budinščina - ukupno 18.170 stanovnika prema Popisu stanovništva 2011. </w:t>
      </w:r>
    </w:p>
    <w:p w14:paraId="78E85F2A" w14:textId="2EFE327B" w:rsidR="00F65340" w:rsidRPr="006745F1" w:rsidRDefault="00F65340" w:rsidP="006F7302">
      <w:pPr>
        <w:pStyle w:val="Odlomakpopisa"/>
        <w:numPr>
          <w:ilvl w:val="0"/>
          <w:numId w:val="17"/>
        </w:numPr>
        <w:spacing w:after="120"/>
        <w:jc w:val="both"/>
        <w:rPr>
          <w:rFonts w:ascii="Times New Roman" w:hAnsi="Times New Roman" w:cs="Times New Roman"/>
          <w:sz w:val="24"/>
          <w:szCs w:val="24"/>
          <w:u w:val="single"/>
        </w:rPr>
      </w:pPr>
      <w:r>
        <w:rPr>
          <w:rFonts w:ascii="Times New Roman" w:hAnsi="Times New Roman" w:cs="Times New Roman"/>
          <w:color w:val="000000"/>
          <w:sz w:val="24"/>
          <w:szCs w:val="24"/>
          <w:u w:val="single"/>
        </w:rPr>
        <w:t xml:space="preserve">lokalna obiteljska poljoprivredna gospodarstva - </w:t>
      </w:r>
      <w:r w:rsidR="006745F1" w:rsidRPr="006745F1">
        <w:rPr>
          <w:rFonts w:ascii="Times New Roman" w:hAnsi="Times New Roman" w:cs="Times New Roman"/>
          <w:sz w:val="24"/>
          <w:szCs w:val="24"/>
          <w:u w:val="single"/>
        </w:rPr>
        <w:t xml:space="preserve">414 </w:t>
      </w:r>
      <w:r w:rsidRPr="006745F1">
        <w:rPr>
          <w:rFonts w:ascii="Times New Roman" w:hAnsi="Times New Roman" w:cs="Times New Roman"/>
          <w:sz w:val="24"/>
          <w:szCs w:val="24"/>
          <w:u w:val="single"/>
        </w:rPr>
        <w:t xml:space="preserve">PG-a </w:t>
      </w:r>
      <w:r w:rsidR="006745F1">
        <w:rPr>
          <w:rFonts w:ascii="Times New Roman" w:hAnsi="Times New Roman" w:cs="Times New Roman"/>
          <w:sz w:val="24"/>
          <w:szCs w:val="24"/>
          <w:u w:val="single"/>
        </w:rPr>
        <w:t xml:space="preserve">na području grada Zlatara </w:t>
      </w:r>
      <w:r w:rsidRPr="006745F1">
        <w:rPr>
          <w:rFonts w:ascii="Times New Roman" w:hAnsi="Times New Roman" w:cs="Times New Roman"/>
          <w:sz w:val="24"/>
          <w:szCs w:val="24"/>
          <w:u w:val="single"/>
        </w:rPr>
        <w:t xml:space="preserve">prema evidenciji </w:t>
      </w:r>
      <w:r w:rsidR="006745F1" w:rsidRPr="006745F1">
        <w:rPr>
          <w:rFonts w:ascii="Times New Roman" w:hAnsi="Times New Roman" w:cs="Times New Roman"/>
          <w:sz w:val="24"/>
          <w:szCs w:val="24"/>
          <w:u w:val="single"/>
        </w:rPr>
        <w:t>iz Upisnika poljoprivrednih gospodarstava</w:t>
      </w:r>
      <w:r w:rsidRPr="006745F1">
        <w:rPr>
          <w:rFonts w:ascii="Times New Roman" w:hAnsi="Times New Roman" w:cs="Times New Roman"/>
          <w:sz w:val="24"/>
          <w:szCs w:val="24"/>
          <w:u w:val="single"/>
        </w:rPr>
        <w:t xml:space="preserve"> </w:t>
      </w:r>
      <w:r w:rsidR="006745F1" w:rsidRPr="006745F1">
        <w:rPr>
          <w:rFonts w:ascii="Times New Roman" w:hAnsi="Times New Roman" w:cs="Times New Roman"/>
          <w:sz w:val="24"/>
          <w:szCs w:val="24"/>
          <w:u w:val="single"/>
        </w:rPr>
        <w:t>na dan 31.12.2020.</w:t>
      </w:r>
      <w:r w:rsidRPr="006745F1">
        <w:rPr>
          <w:rFonts w:ascii="Times New Roman" w:hAnsi="Times New Roman" w:cs="Times New Roman"/>
          <w:sz w:val="24"/>
          <w:szCs w:val="24"/>
          <w:u w:val="single"/>
        </w:rPr>
        <w:t xml:space="preserve">. </w:t>
      </w:r>
    </w:p>
    <w:p w14:paraId="0597B776" w14:textId="77777777" w:rsidR="00F65340" w:rsidRDefault="00F65340" w:rsidP="006F7302">
      <w:pPr>
        <w:pStyle w:val="Odlomakpopisa"/>
        <w:numPr>
          <w:ilvl w:val="0"/>
          <w:numId w:val="17"/>
        </w:numPr>
        <w:spacing w:after="12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lokalni proizvođači hrane, pića i autohtonih proizvoda   </w:t>
      </w:r>
    </w:p>
    <w:p w14:paraId="2865DE3E" w14:textId="77777777" w:rsidR="00F65340" w:rsidRDefault="00F65340" w:rsidP="006F7302">
      <w:pPr>
        <w:pStyle w:val="Odlomakpopisa"/>
        <w:numPr>
          <w:ilvl w:val="0"/>
          <w:numId w:val="17"/>
        </w:numPr>
        <w:spacing w:after="12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prodavači robe široke potrošnje potrebne lokalnom stanovništvu </w:t>
      </w:r>
    </w:p>
    <w:p w14:paraId="670BC916" w14:textId="77777777" w:rsidR="00F65340" w:rsidRDefault="00F65340" w:rsidP="00F65340">
      <w:pPr>
        <w:spacing w:after="12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Krajnji korisnici projekta: </w:t>
      </w:r>
    </w:p>
    <w:p w14:paraId="4A2E45A8" w14:textId="73015D5F" w:rsidR="00F65340" w:rsidRDefault="00F65340" w:rsidP="006F7302">
      <w:pPr>
        <w:pStyle w:val="Odlomakpopisa"/>
        <w:numPr>
          <w:ilvl w:val="0"/>
          <w:numId w:val="18"/>
        </w:numPr>
        <w:spacing w:after="12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lokalni proizvođači i </w:t>
      </w:r>
      <w:r w:rsidR="006F7302">
        <w:rPr>
          <w:rFonts w:ascii="Times New Roman" w:hAnsi="Times New Roman" w:cs="Times New Roman"/>
          <w:color w:val="000000"/>
          <w:sz w:val="24"/>
          <w:szCs w:val="24"/>
          <w:u w:val="single"/>
        </w:rPr>
        <w:t xml:space="preserve">poljoprivredna gospodarstva, </w:t>
      </w:r>
    </w:p>
    <w:p w14:paraId="6C3310C0" w14:textId="49FD1D65" w:rsidR="00F65340" w:rsidRDefault="00F65340" w:rsidP="006F7302">
      <w:pPr>
        <w:pStyle w:val="Odlomakpopisa"/>
        <w:numPr>
          <w:ilvl w:val="0"/>
          <w:numId w:val="18"/>
        </w:numPr>
        <w:spacing w:after="12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lokalno stanovništvo</w:t>
      </w:r>
      <w:r w:rsidR="006F7302">
        <w:rPr>
          <w:rFonts w:ascii="Times New Roman" w:hAnsi="Times New Roman" w:cs="Times New Roman"/>
          <w:color w:val="000000"/>
          <w:sz w:val="24"/>
          <w:szCs w:val="24"/>
          <w:u w:val="single"/>
        </w:rPr>
        <w:t xml:space="preserve">, </w:t>
      </w:r>
    </w:p>
    <w:p w14:paraId="7E1683F7" w14:textId="77777777" w:rsidR="00F65340" w:rsidRPr="005D52EB" w:rsidRDefault="00F65340" w:rsidP="006F7302">
      <w:pPr>
        <w:pStyle w:val="Odlomakpopisa"/>
        <w:numPr>
          <w:ilvl w:val="0"/>
          <w:numId w:val="18"/>
        </w:numPr>
        <w:spacing w:after="120"/>
        <w:jc w:val="both"/>
        <w:rPr>
          <w:rFonts w:ascii="Times New Roman" w:hAnsi="Times New Roman" w:cs="Times New Roman"/>
          <w:color w:val="000000"/>
          <w:sz w:val="24"/>
          <w:szCs w:val="24"/>
        </w:rPr>
      </w:pPr>
      <w:r w:rsidRPr="005D52EB">
        <w:rPr>
          <w:rFonts w:ascii="Times New Roman" w:hAnsi="Times New Roman" w:cs="Times New Roman"/>
          <w:color w:val="000000"/>
          <w:sz w:val="24"/>
          <w:szCs w:val="24"/>
          <w:u w:val="single"/>
        </w:rPr>
        <w:t xml:space="preserve">turisti koji kao potrošači posjećuju tržnicu i koriste usluge proizvođača. </w:t>
      </w:r>
    </w:p>
    <w:p w14:paraId="352ADD9A" w14:textId="77777777" w:rsidR="008510D7" w:rsidRPr="008A64B2" w:rsidRDefault="008510D7" w:rsidP="008E2C1A">
      <w:pPr>
        <w:spacing w:after="0"/>
        <w:jc w:val="both"/>
        <w:rPr>
          <w:rFonts w:ascii="Times New Roman" w:hAnsi="Times New Roman" w:cs="Times New Roman"/>
          <w:sz w:val="24"/>
          <w:szCs w:val="24"/>
        </w:rPr>
      </w:pPr>
    </w:p>
    <w:p w14:paraId="48843150" w14:textId="77777777" w:rsidR="008510D7" w:rsidRPr="008A64B2" w:rsidRDefault="008510D7" w:rsidP="008E2C1A">
      <w:pPr>
        <w:spacing w:after="0"/>
        <w:jc w:val="both"/>
        <w:rPr>
          <w:rFonts w:ascii="Times New Roman" w:hAnsi="Times New Roman" w:cs="Times New Roman"/>
          <w:sz w:val="24"/>
          <w:szCs w:val="24"/>
        </w:rPr>
      </w:pPr>
    </w:p>
    <w:p w14:paraId="1264B823" w14:textId="77777777" w:rsidR="008510D7" w:rsidRPr="008A64B2" w:rsidRDefault="008510D7" w:rsidP="008E2C1A">
      <w:pPr>
        <w:spacing w:after="0"/>
        <w:jc w:val="both"/>
        <w:rPr>
          <w:rFonts w:ascii="Times New Roman" w:hAnsi="Times New Roman" w:cs="Times New Roman"/>
          <w:sz w:val="24"/>
          <w:szCs w:val="24"/>
        </w:rPr>
      </w:pPr>
    </w:p>
    <w:p w14:paraId="3CF8C3AC" w14:textId="77777777" w:rsidR="008510D7" w:rsidRPr="008A64B2" w:rsidRDefault="008510D7" w:rsidP="008E2C1A">
      <w:pPr>
        <w:spacing w:after="0"/>
        <w:jc w:val="both"/>
        <w:rPr>
          <w:rFonts w:ascii="Times New Roman" w:hAnsi="Times New Roman" w:cs="Times New Roman"/>
          <w:sz w:val="24"/>
          <w:szCs w:val="24"/>
        </w:rPr>
      </w:pPr>
    </w:p>
    <w:p w14:paraId="2E7776BA" w14:textId="60F42955" w:rsidR="002E321A" w:rsidRPr="008A64B2" w:rsidRDefault="002E321A" w:rsidP="008E2C1A">
      <w:pPr>
        <w:spacing w:after="0"/>
        <w:jc w:val="both"/>
        <w:rPr>
          <w:rFonts w:ascii="Times New Roman" w:hAnsi="Times New Roman" w:cs="Times New Roman"/>
          <w:sz w:val="24"/>
          <w:szCs w:val="24"/>
        </w:rPr>
      </w:pPr>
      <w:r w:rsidRPr="008A64B2">
        <w:rPr>
          <w:rFonts w:ascii="Times New Roman" w:hAnsi="Times New Roman" w:cs="Times New Roman"/>
          <w:sz w:val="24"/>
          <w:szCs w:val="24"/>
        </w:rPr>
        <w:t>Datum:</w:t>
      </w:r>
      <w:r w:rsidRPr="008A64B2">
        <w:rPr>
          <w:rFonts w:ascii="Times New Roman" w:hAnsi="Times New Roman" w:cs="Times New Roman"/>
          <w:sz w:val="24"/>
          <w:szCs w:val="24"/>
        </w:rPr>
        <w:tab/>
      </w:r>
      <w:r w:rsidRPr="008A64B2">
        <w:rPr>
          <w:rFonts w:ascii="Times New Roman" w:hAnsi="Times New Roman" w:cs="Times New Roman"/>
          <w:sz w:val="24"/>
          <w:szCs w:val="24"/>
        </w:rPr>
        <w:tab/>
      </w:r>
      <w:r w:rsidRPr="008A64B2">
        <w:rPr>
          <w:rFonts w:ascii="Times New Roman" w:hAnsi="Times New Roman" w:cs="Times New Roman"/>
          <w:sz w:val="24"/>
          <w:szCs w:val="24"/>
        </w:rPr>
        <w:tab/>
      </w:r>
      <w:r w:rsidRPr="008A64B2">
        <w:rPr>
          <w:rFonts w:ascii="Times New Roman" w:hAnsi="Times New Roman" w:cs="Times New Roman"/>
          <w:sz w:val="24"/>
          <w:szCs w:val="24"/>
        </w:rPr>
        <w:tab/>
      </w:r>
      <w:r w:rsidRPr="008A64B2">
        <w:rPr>
          <w:rFonts w:ascii="Times New Roman" w:hAnsi="Times New Roman" w:cs="Times New Roman"/>
          <w:sz w:val="24"/>
          <w:szCs w:val="24"/>
        </w:rPr>
        <w:tab/>
      </w:r>
      <w:r w:rsidRPr="008A64B2">
        <w:rPr>
          <w:rFonts w:ascii="Times New Roman" w:hAnsi="Times New Roman" w:cs="Times New Roman"/>
          <w:sz w:val="24"/>
          <w:szCs w:val="24"/>
        </w:rPr>
        <w:tab/>
      </w:r>
      <w:r w:rsidR="00CA5D70">
        <w:rPr>
          <w:rFonts w:ascii="Times New Roman" w:hAnsi="Times New Roman" w:cs="Times New Roman"/>
          <w:sz w:val="24"/>
          <w:szCs w:val="24"/>
        </w:rPr>
        <w:t xml:space="preserve">       </w:t>
      </w:r>
      <w:r w:rsidRPr="008A64B2">
        <w:rPr>
          <w:rFonts w:ascii="Times New Roman" w:hAnsi="Times New Roman" w:cs="Times New Roman"/>
          <w:sz w:val="24"/>
          <w:szCs w:val="24"/>
        </w:rPr>
        <w:t>Potpis i pečat:</w:t>
      </w:r>
    </w:p>
    <w:p w14:paraId="38127DDC" w14:textId="3D1389C6" w:rsidR="002E321A" w:rsidRDefault="002E321A" w:rsidP="008E2C1A">
      <w:pPr>
        <w:spacing w:after="0"/>
        <w:jc w:val="both"/>
        <w:rPr>
          <w:rFonts w:ascii="Times New Roman" w:hAnsi="Times New Roman" w:cs="Times New Roman"/>
          <w:sz w:val="24"/>
          <w:szCs w:val="24"/>
        </w:rPr>
      </w:pPr>
    </w:p>
    <w:p w14:paraId="319954BC" w14:textId="77777777" w:rsidR="000845EE" w:rsidRPr="008A64B2" w:rsidRDefault="000845EE" w:rsidP="008E2C1A">
      <w:pPr>
        <w:spacing w:after="0"/>
        <w:jc w:val="both"/>
        <w:rPr>
          <w:rFonts w:ascii="Times New Roman" w:hAnsi="Times New Roman" w:cs="Times New Roman"/>
          <w:sz w:val="24"/>
          <w:szCs w:val="24"/>
        </w:rPr>
      </w:pPr>
    </w:p>
    <w:p w14:paraId="387334EB" w14:textId="57D88581" w:rsidR="002E321A" w:rsidRPr="008A64B2" w:rsidRDefault="008E5463" w:rsidP="001A6DBB">
      <w:pPr>
        <w:jc w:val="both"/>
        <w:rPr>
          <w:rFonts w:ascii="Times New Roman" w:hAnsi="Times New Roman" w:cs="Times New Roman"/>
          <w:sz w:val="24"/>
          <w:szCs w:val="24"/>
        </w:rPr>
      </w:pPr>
      <w:r w:rsidRPr="008E5463">
        <w:rPr>
          <w:rFonts w:ascii="Times New Roman" w:hAnsi="Times New Roman" w:cs="Times New Roman"/>
          <w:sz w:val="24"/>
          <w:szCs w:val="24"/>
          <w:u w:val="single"/>
        </w:rPr>
        <w:t>Zlatar, 06.09.2021.</w:t>
      </w:r>
      <w:r>
        <w:rPr>
          <w:rFonts w:ascii="Times New Roman" w:hAnsi="Times New Roman" w:cs="Times New Roman"/>
          <w:sz w:val="24"/>
          <w:szCs w:val="24"/>
        </w:rPr>
        <w:t xml:space="preserve">     </w:t>
      </w:r>
      <w:r w:rsidR="002E321A" w:rsidRPr="008A64B2">
        <w:rPr>
          <w:rFonts w:ascii="Times New Roman" w:hAnsi="Times New Roman" w:cs="Times New Roman"/>
          <w:sz w:val="24"/>
          <w:szCs w:val="24"/>
        </w:rPr>
        <w:tab/>
      </w:r>
      <w:r w:rsidR="002E321A" w:rsidRPr="008A64B2">
        <w:rPr>
          <w:rFonts w:ascii="Times New Roman" w:hAnsi="Times New Roman" w:cs="Times New Roman"/>
          <w:sz w:val="24"/>
          <w:szCs w:val="24"/>
        </w:rPr>
        <w:tab/>
      </w:r>
      <w:r>
        <w:rPr>
          <w:rFonts w:ascii="Times New Roman" w:hAnsi="Times New Roman" w:cs="Times New Roman"/>
          <w:sz w:val="24"/>
          <w:szCs w:val="24"/>
        </w:rPr>
        <w:tab/>
      </w:r>
      <w:r w:rsidR="002E321A" w:rsidRPr="008A64B2">
        <w:rPr>
          <w:rFonts w:ascii="Times New Roman" w:hAnsi="Times New Roman" w:cs="Times New Roman"/>
          <w:sz w:val="24"/>
          <w:szCs w:val="24"/>
        </w:rPr>
        <w:tab/>
      </w:r>
      <w:r w:rsidR="00CA5D70">
        <w:rPr>
          <w:rFonts w:ascii="Times New Roman" w:hAnsi="Times New Roman" w:cs="Times New Roman"/>
          <w:sz w:val="24"/>
          <w:szCs w:val="24"/>
        </w:rPr>
        <w:t xml:space="preserve">       </w:t>
      </w:r>
      <w:r w:rsidR="00CA5D70" w:rsidRPr="00CA5D70">
        <w:rPr>
          <w:rFonts w:ascii="Times New Roman" w:hAnsi="Times New Roman" w:cs="Times New Roman"/>
          <w:sz w:val="24"/>
          <w:szCs w:val="24"/>
          <w:u w:val="single"/>
        </w:rPr>
        <w:t>Jasenka Auguštan-Pentek, gradonačelnica</w:t>
      </w:r>
    </w:p>
    <w:sectPr w:rsidR="002E321A" w:rsidRPr="008A64B2" w:rsidSect="008E2C1A">
      <w:pgSz w:w="11906" w:h="16838"/>
      <w:pgMar w:top="1247" w:right="1247" w:bottom="1247" w:left="1247"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E74FD" w14:textId="77777777" w:rsidR="00F61CE2" w:rsidRDefault="00F61CE2" w:rsidP="004F23D4">
      <w:pPr>
        <w:spacing w:after="0" w:line="240" w:lineRule="auto"/>
      </w:pPr>
      <w:r>
        <w:separator/>
      </w:r>
    </w:p>
  </w:endnote>
  <w:endnote w:type="continuationSeparator" w:id="0">
    <w:p w14:paraId="10CDDD95" w14:textId="77777777" w:rsidR="00F61CE2" w:rsidRDefault="00F61CE2" w:rsidP="004F2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092245"/>
      <w:docPartObj>
        <w:docPartGallery w:val="Page Numbers (Bottom of Page)"/>
        <w:docPartUnique/>
      </w:docPartObj>
    </w:sdtPr>
    <w:sdtEndPr/>
    <w:sdtContent>
      <w:sdt>
        <w:sdtPr>
          <w:id w:val="860082579"/>
          <w:docPartObj>
            <w:docPartGallery w:val="Page Numbers (Top of Page)"/>
            <w:docPartUnique/>
          </w:docPartObj>
        </w:sdtPr>
        <w:sdtEndPr/>
        <w:sdtContent>
          <w:p w14:paraId="213210BF" w14:textId="7E0FE33A" w:rsidR="00F61CE2" w:rsidRPr="00581E44" w:rsidRDefault="00F61CE2">
            <w:pPr>
              <w:pStyle w:val="Podnoje"/>
              <w:jc w:val="right"/>
            </w:pPr>
            <w:r w:rsidRPr="00581E44">
              <w:t xml:space="preserve">str. </w:t>
            </w:r>
            <w:r w:rsidRPr="0093730F">
              <w:rPr>
                <w:bCs/>
                <w:sz w:val="24"/>
                <w:szCs w:val="24"/>
              </w:rPr>
              <w:fldChar w:fldCharType="begin"/>
            </w:r>
            <w:r w:rsidRPr="0093730F">
              <w:rPr>
                <w:bCs/>
              </w:rPr>
              <w:instrText xml:space="preserve"> PAGE </w:instrText>
            </w:r>
            <w:r w:rsidRPr="0093730F">
              <w:rPr>
                <w:bCs/>
                <w:sz w:val="24"/>
                <w:szCs w:val="24"/>
              </w:rPr>
              <w:fldChar w:fldCharType="separate"/>
            </w:r>
            <w:r w:rsidR="002B1DF3">
              <w:rPr>
                <w:bCs/>
                <w:noProof/>
              </w:rPr>
              <w:t>14</w:t>
            </w:r>
            <w:r w:rsidRPr="0093730F">
              <w:rPr>
                <w:bCs/>
                <w:sz w:val="24"/>
                <w:szCs w:val="24"/>
              </w:rPr>
              <w:fldChar w:fldCharType="end"/>
            </w:r>
            <w:r w:rsidRPr="0093730F">
              <w:rPr>
                <w:bCs/>
                <w:sz w:val="24"/>
                <w:szCs w:val="24"/>
              </w:rPr>
              <w:t>/</w:t>
            </w:r>
            <w:r w:rsidRPr="0093730F">
              <w:rPr>
                <w:bCs/>
                <w:sz w:val="24"/>
                <w:szCs w:val="24"/>
              </w:rPr>
              <w:fldChar w:fldCharType="begin"/>
            </w:r>
            <w:r w:rsidRPr="0093730F">
              <w:rPr>
                <w:bCs/>
              </w:rPr>
              <w:instrText xml:space="preserve"> NUMPAGES  </w:instrText>
            </w:r>
            <w:r w:rsidRPr="0093730F">
              <w:rPr>
                <w:bCs/>
                <w:sz w:val="24"/>
                <w:szCs w:val="24"/>
              </w:rPr>
              <w:fldChar w:fldCharType="separate"/>
            </w:r>
            <w:r w:rsidR="002B1DF3">
              <w:rPr>
                <w:bCs/>
                <w:noProof/>
              </w:rPr>
              <w:t>18</w:t>
            </w:r>
            <w:r w:rsidRPr="0093730F">
              <w:rPr>
                <w:bCs/>
                <w:sz w:val="24"/>
                <w:szCs w:val="24"/>
              </w:rPr>
              <w:fldChar w:fldCharType="end"/>
            </w:r>
          </w:p>
        </w:sdtContent>
      </w:sdt>
    </w:sdtContent>
  </w:sdt>
  <w:p w14:paraId="18B9330D" w14:textId="77777777" w:rsidR="00F61CE2" w:rsidRDefault="00F61C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F930A" w14:textId="77777777" w:rsidR="00F61CE2" w:rsidRDefault="00F61CE2" w:rsidP="004F23D4">
      <w:pPr>
        <w:spacing w:after="0" w:line="240" w:lineRule="auto"/>
      </w:pPr>
      <w:r>
        <w:separator/>
      </w:r>
    </w:p>
  </w:footnote>
  <w:footnote w:type="continuationSeparator" w:id="0">
    <w:p w14:paraId="08247FD9" w14:textId="77777777" w:rsidR="00F61CE2" w:rsidRDefault="00F61CE2" w:rsidP="004F2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1E26"/>
    <w:multiLevelType w:val="hybridMultilevel"/>
    <w:tmpl w:val="92843530"/>
    <w:lvl w:ilvl="0" w:tplc="53CAEAAE">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0C06BC"/>
    <w:multiLevelType w:val="hybridMultilevel"/>
    <w:tmpl w:val="9FDE943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B77DCF"/>
    <w:multiLevelType w:val="hybridMultilevel"/>
    <w:tmpl w:val="AE3CA54E"/>
    <w:lvl w:ilvl="0" w:tplc="30F0CDB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F9122C"/>
    <w:multiLevelType w:val="hybridMultilevel"/>
    <w:tmpl w:val="988A5AD8"/>
    <w:lvl w:ilvl="0" w:tplc="576AF2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1C65B8A"/>
    <w:multiLevelType w:val="hybridMultilevel"/>
    <w:tmpl w:val="FDBE031A"/>
    <w:lvl w:ilvl="0" w:tplc="68D08206">
      <w:start w:val="1"/>
      <w:numFmt w:val="decimal"/>
      <w:lvlText w:val="%1."/>
      <w:lvlJc w:val="left"/>
      <w:pPr>
        <w:ind w:left="180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284172EF"/>
    <w:multiLevelType w:val="hybridMultilevel"/>
    <w:tmpl w:val="AFEA4B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F840A9B"/>
    <w:multiLevelType w:val="hybridMultilevel"/>
    <w:tmpl w:val="192E4C6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0991301"/>
    <w:multiLevelType w:val="hybridMultilevel"/>
    <w:tmpl w:val="01F449BE"/>
    <w:lvl w:ilvl="0" w:tplc="E56C240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3307681"/>
    <w:multiLevelType w:val="hybridMultilevel"/>
    <w:tmpl w:val="17381D6C"/>
    <w:lvl w:ilvl="0" w:tplc="041A000B">
      <w:start w:val="1"/>
      <w:numFmt w:val="bullet"/>
      <w:lvlText w:val=""/>
      <w:lvlJc w:val="left"/>
      <w:pPr>
        <w:ind w:left="720" w:hanging="360"/>
      </w:pPr>
      <w:rPr>
        <w:rFonts w:ascii="Wingdings" w:hAnsi="Wingding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416A4442"/>
    <w:multiLevelType w:val="hybridMultilevel"/>
    <w:tmpl w:val="569E4A2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1D82C88"/>
    <w:multiLevelType w:val="hybridMultilevel"/>
    <w:tmpl w:val="5B9A7798"/>
    <w:lvl w:ilvl="0" w:tplc="A01E3978">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4F664BB"/>
    <w:multiLevelType w:val="hybridMultilevel"/>
    <w:tmpl w:val="0FEC5524"/>
    <w:lvl w:ilvl="0" w:tplc="53CAEAA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9063901"/>
    <w:multiLevelType w:val="hybridMultilevel"/>
    <w:tmpl w:val="D41EF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C3D798A"/>
    <w:multiLevelType w:val="hybridMultilevel"/>
    <w:tmpl w:val="98FC999E"/>
    <w:lvl w:ilvl="0" w:tplc="68D0820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60492BA4"/>
    <w:multiLevelType w:val="hybridMultilevel"/>
    <w:tmpl w:val="B99AFD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4490E09"/>
    <w:multiLevelType w:val="hybridMultilevel"/>
    <w:tmpl w:val="60D2CD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B207645"/>
    <w:multiLevelType w:val="hybridMultilevel"/>
    <w:tmpl w:val="11321638"/>
    <w:lvl w:ilvl="0" w:tplc="53CAEAAE">
      <w:start w:val="4"/>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CF82FE6"/>
    <w:multiLevelType w:val="hybridMultilevel"/>
    <w:tmpl w:val="81260514"/>
    <w:lvl w:ilvl="0" w:tplc="7E2E23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8A2228E"/>
    <w:multiLevelType w:val="hybridMultilevel"/>
    <w:tmpl w:val="6890ED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8"/>
  </w:num>
  <w:num w:numId="5">
    <w:abstractNumId w:val="6"/>
  </w:num>
  <w:num w:numId="6">
    <w:abstractNumId w:val="15"/>
  </w:num>
  <w:num w:numId="7">
    <w:abstractNumId w:val="14"/>
  </w:num>
  <w:num w:numId="8">
    <w:abstractNumId w:val="2"/>
  </w:num>
  <w:num w:numId="9">
    <w:abstractNumId w:val="5"/>
  </w:num>
  <w:num w:numId="10">
    <w:abstractNumId w:val="12"/>
  </w:num>
  <w:num w:numId="11">
    <w:abstractNumId w:val="18"/>
  </w:num>
  <w:num w:numId="12">
    <w:abstractNumId w:val="1"/>
  </w:num>
  <w:num w:numId="13">
    <w:abstractNumId w:val="0"/>
  </w:num>
  <w:num w:numId="14">
    <w:abstractNumId w:val="9"/>
  </w:num>
  <w:num w:numId="15">
    <w:abstractNumId w:val="13"/>
  </w:num>
  <w:num w:numId="16">
    <w:abstractNumId w:val="4"/>
  </w:num>
  <w:num w:numId="17">
    <w:abstractNumId w:val="17"/>
  </w:num>
  <w:num w:numId="18">
    <w:abstractNumId w:val="3"/>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B58"/>
    <w:rsid w:val="00001FE1"/>
    <w:rsid w:val="0001195B"/>
    <w:rsid w:val="00011C48"/>
    <w:rsid w:val="00011EA5"/>
    <w:rsid w:val="00020B17"/>
    <w:rsid w:val="00022C3F"/>
    <w:rsid w:val="000429C5"/>
    <w:rsid w:val="000559FC"/>
    <w:rsid w:val="00056FA3"/>
    <w:rsid w:val="00073421"/>
    <w:rsid w:val="00081F56"/>
    <w:rsid w:val="000845EE"/>
    <w:rsid w:val="00087038"/>
    <w:rsid w:val="000936F1"/>
    <w:rsid w:val="000A0334"/>
    <w:rsid w:val="000A5AF4"/>
    <w:rsid w:val="000B5439"/>
    <w:rsid w:val="000C30D0"/>
    <w:rsid w:val="000D4844"/>
    <w:rsid w:val="00105A7C"/>
    <w:rsid w:val="00110337"/>
    <w:rsid w:val="001235CD"/>
    <w:rsid w:val="00155A0B"/>
    <w:rsid w:val="0016099E"/>
    <w:rsid w:val="00160B55"/>
    <w:rsid w:val="00163F4B"/>
    <w:rsid w:val="00166C69"/>
    <w:rsid w:val="00171A1C"/>
    <w:rsid w:val="0017350D"/>
    <w:rsid w:val="001800EF"/>
    <w:rsid w:val="0018232C"/>
    <w:rsid w:val="00187565"/>
    <w:rsid w:val="00191EBA"/>
    <w:rsid w:val="001A2A9C"/>
    <w:rsid w:val="001A6DBB"/>
    <w:rsid w:val="001A7A76"/>
    <w:rsid w:val="001C0C1D"/>
    <w:rsid w:val="001C793B"/>
    <w:rsid w:val="001D12F1"/>
    <w:rsid w:val="001E0A3C"/>
    <w:rsid w:val="001F3AE4"/>
    <w:rsid w:val="00200030"/>
    <w:rsid w:val="002024B9"/>
    <w:rsid w:val="00203D6E"/>
    <w:rsid w:val="00207E30"/>
    <w:rsid w:val="002126B6"/>
    <w:rsid w:val="00214AD3"/>
    <w:rsid w:val="002320C5"/>
    <w:rsid w:val="00232CBB"/>
    <w:rsid w:val="002369F8"/>
    <w:rsid w:val="00253107"/>
    <w:rsid w:val="002531D6"/>
    <w:rsid w:val="0026516F"/>
    <w:rsid w:val="00276B27"/>
    <w:rsid w:val="00280542"/>
    <w:rsid w:val="00280706"/>
    <w:rsid w:val="00282ED8"/>
    <w:rsid w:val="002844FF"/>
    <w:rsid w:val="00290486"/>
    <w:rsid w:val="002976FD"/>
    <w:rsid w:val="002A04E8"/>
    <w:rsid w:val="002A3ACE"/>
    <w:rsid w:val="002B127E"/>
    <w:rsid w:val="002B19EF"/>
    <w:rsid w:val="002B1DF3"/>
    <w:rsid w:val="002B35B0"/>
    <w:rsid w:val="002B69F7"/>
    <w:rsid w:val="002C1B41"/>
    <w:rsid w:val="002D6265"/>
    <w:rsid w:val="002E321A"/>
    <w:rsid w:val="002F5325"/>
    <w:rsid w:val="00303651"/>
    <w:rsid w:val="00304B30"/>
    <w:rsid w:val="003075CB"/>
    <w:rsid w:val="00314BF8"/>
    <w:rsid w:val="00321160"/>
    <w:rsid w:val="00326F0D"/>
    <w:rsid w:val="0034375E"/>
    <w:rsid w:val="00343F54"/>
    <w:rsid w:val="00357176"/>
    <w:rsid w:val="00360307"/>
    <w:rsid w:val="00370DE0"/>
    <w:rsid w:val="00373880"/>
    <w:rsid w:val="003830FA"/>
    <w:rsid w:val="00392C89"/>
    <w:rsid w:val="0039318E"/>
    <w:rsid w:val="003938B1"/>
    <w:rsid w:val="003A0EAF"/>
    <w:rsid w:val="003A10AB"/>
    <w:rsid w:val="003B143F"/>
    <w:rsid w:val="003C1851"/>
    <w:rsid w:val="003C66E2"/>
    <w:rsid w:val="003D2798"/>
    <w:rsid w:val="003E2DA2"/>
    <w:rsid w:val="003F5787"/>
    <w:rsid w:val="0040085B"/>
    <w:rsid w:val="004052E1"/>
    <w:rsid w:val="00413513"/>
    <w:rsid w:val="00431101"/>
    <w:rsid w:val="00432E59"/>
    <w:rsid w:val="0044051D"/>
    <w:rsid w:val="00443812"/>
    <w:rsid w:val="004522E9"/>
    <w:rsid w:val="004561E8"/>
    <w:rsid w:val="00465AA4"/>
    <w:rsid w:val="00476931"/>
    <w:rsid w:val="00476F57"/>
    <w:rsid w:val="00492689"/>
    <w:rsid w:val="00492BE8"/>
    <w:rsid w:val="004962AE"/>
    <w:rsid w:val="004A1CE6"/>
    <w:rsid w:val="004B3BF5"/>
    <w:rsid w:val="004B3D0D"/>
    <w:rsid w:val="004B4A38"/>
    <w:rsid w:val="004B5FB5"/>
    <w:rsid w:val="004C0879"/>
    <w:rsid w:val="004D4B20"/>
    <w:rsid w:val="004D4BDD"/>
    <w:rsid w:val="004D528A"/>
    <w:rsid w:val="004E6B09"/>
    <w:rsid w:val="004E6CB0"/>
    <w:rsid w:val="004F23D4"/>
    <w:rsid w:val="004F3AD9"/>
    <w:rsid w:val="004F5D3E"/>
    <w:rsid w:val="00502A42"/>
    <w:rsid w:val="005117AE"/>
    <w:rsid w:val="005147C7"/>
    <w:rsid w:val="00517FDA"/>
    <w:rsid w:val="00522966"/>
    <w:rsid w:val="00530424"/>
    <w:rsid w:val="00530AC8"/>
    <w:rsid w:val="00532B19"/>
    <w:rsid w:val="005468F5"/>
    <w:rsid w:val="00561078"/>
    <w:rsid w:val="0056651C"/>
    <w:rsid w:val="00566BFF"/>
    <w:rsid w:val="00572063"/>
    <w:rsid w:val="00572BBA"/>
    <w:rsid w:val="00575D58"/>
    <w:rsid w:val="00581E44"/>
    <w:rsid w:val="00596076"/>
    <w:rsid w:val="005A46B2"/>
    <w:rsid w:val="005A5617"/>
    <w:rsid w:val="005B03E4"/>
    <w:rsid w:val="005B0AC2"/>
    <w:rsid w:val="005B7629"/>
    <w:rsid w:val="005C0461"/>
    <w:rsid w:val="005C5BA8"/>
    <w:rsid w:val="005D52EB"/>
    <w:rsid w:val="005E083B"/>
    <w:rsid w:val="005E4A8D"/>
    <w:rsid w:val="005F25FC"/>
    <w:rsid w:val="006046F1"/>
    <w:rsid w:val="006227C0"/>
    <w:rsid w:val="00625314"/>
    <w:rsid w:val="00626A0C"/>
    <w:rsid w:val="00627BB2"/>
    <w:rsid w:val="00646D7B"/>
    <w:rsid w:val="006505D3"/>
    <w:rsid w:val="00650EB2"/>
    <w:rsid w:val="00654232"/>
    <w:rsid w:val="0065468F"/>
    <w:rsid w:val="006547EA"/>
    <w:rsid w:val="0066427D"/>
    <w:rsid w:val="00670EE3"/>
    <w:rsid w:val="006722C8"/>
    <w:rsid w:val="00672C33"/>
    <w:rsid w:val="006745F1"/>
    <w:rsid w:val="006810AF"/>
    <w:rsid w:val="006826A4"/>
    <w:rsid w:val="00684D50"/>
    <w:rsid w:val="006876BC"/>
    <w:rsid w:val="00695BAB"/>
    <w:rsid w:val="006A1B24"/>
    <w:rsid w:val="006A28EF"/>
    <w:rsid w:val="006A6A1E"/>
    <w:rsid w:val="006A714A"/>
    <w:rsid w:val="006A742D"/>
    <w:rsid w:val="006A7F84"/>
    <w:rsid w:val="006B2829"/>
    <w:rsid w:val="006B35D8"/>
    <w:rsid w:val="006B4888"/>
    <w:rsid w:val="006C39EF"/>
    <w:rsid w:val="006C56E8"/>
    <w:rsid w:val="006E1AD7"/>
    <w:rsid w:val="006E4078"/>
    <w:rsid w:val="006F1BB3"/>
    <w:rsid w:val="006F51D4"/>
    <w:rsid w:val="006F62F9"/>
    <w:rsid w:val="006F7302"/>
    <w:rsid w:val="00701D29"/>
    <w:rsid w:val="00703E89"/>
    <w:rsid w:val="007041BC"/>
    <w:rsid w:val="00707461"/>
    <w:rsid w:val="007167F9"/>
    <w:rsid w:val="007210FC"/>
    <w:rsid w:val="0072242F"/>
    <w:rsid w:val="00722F5F"/>
    <w:rsid w:val="00737555"/>
    <w:rsid w:val="007604AA"/>
    <w:rsid w:val="00761864"/>
    <w:rsid w:val="007761C1"/>
    <w:rsid w:val="00787E5A"/>
    <w:rsid w:val="007A397B"/>
    <w:rsid w:val="007B655C"/>
    <w:rsid w:val="007C6BF0"/>
    <w:rsid w:val="007E21B1"/>
    <w:rsid w:val="007E28FB"/>
    <w:rsid w:val="007E293A"/>
    <w:rsid w:val="007E2A0C"/>
    <w:rsid w:val="007E63D8"/>
    <w:rsid w:val="00801381"/>
    <w:rsid w:val="00806E30"/>
    <w:rsid w:val="00813F0A"/>
    <w:rsid w:val="00817D40"/>
    <w:rsid w:val="00823C0B"/>
    <w:rsid w:val="00825886"/>
    <w:rsid w:val="0083628D"/>
    <w:rsid w:val="00844CAF"/>
    <w:rsid w:val="008510D7"/>
    <w:rsid w:val="00851FEA"/>
    <w:rsid w:val="00854B6B"/>
    <w:rsid w:val="00863537"/>
    <w:rsid w:val="008661C9"/>
    <w:rsid w:val="00866626"/>
    <w:rsid w:val="008937B4"/>
    <w:rsid w:val="0089784B"/>
    <w:rsid w:val="008A031A"/>
    <w:rsid w:val="008A6331"/>
    <w:rsid w:val="008A64B2"/>
    <w:rsid w:val="008A6DB8"/>
    <w:rsid w:val="008B7581"/>
    <w:rsid w:val="008C0D3C"/>
    <w:rsid w:val="008C6EC4"/>
    <w:rsid w:val="008E168C"/>
    <w:rsid w:val="008E2C1A"/>
    <w:rsid w:val="008E2E19"/>
    <w:rsid w:val="008E5463"/>
    <w:rsid w:val="008E7CEF"/>
    <w:rsid w:val="008F5584"/>
    <w:rsid w:val="009103DE"/>
    <w:rsid w:val="0091624A"/>
    <w:rsid w:val="00924666"/>
    <w:rsid w:val="00927E18"/>
    <w:rsid w:val="00932C5B"/>
    <w:rsid w:val="0093676B"/>
    <w:rsid w:val="0093730F"/>
    <w:rsid w:val="009446EF"/>
    <w:rsid w:val="00952250"/>
    <w:rsid w:val="0096227B"/>
    <w:rsid w:val="0098049B"/>
    <w:rsid w:val="009A40D5"/>
    <w:rsid w:val="009D227B"/>
    <w:rsid w:val="009D5015"/>
    <w:rsid w:val="009E5575"/>
    <w:rsid w:val="009F483B"/>
    <w:rsid w:val="009F492D"/>
    <w:rsid w:val="00A059AB"/>
    <w:rsid w:val="00A22938"/>
    <w:rsid w:val="00A256DA"/>
    <w:rsid w:val="00A27441"/>
    <w:rsid w:val="00A362B4"/>
    <w:rsid w:val="00A43B31"/>
    <w:rsid w:val="00A50AEB"/>
    <w:rsid w:val="00A60967"/>
    <w:rsid w:val="00A67D01"/>
    <w:rsid w:val="00A7178A"/>
    <w:rsid w:val="00A9409E"/>
    <w:rsid w:val="00AC3239"/>
    <w:rsid w:val="00AD754E"/>
    <w:rsid w:val="00AD7C5A"/>
    <w:rsid w:val="00AE438A"/>
    <w:rsid w:val="00AE52F3"/>
    <w:rsid w:val="00AF48C4"/>
    <w:rsid w:val="00B060C7"/>
    <w:rsid w:val="00B06E29"/>
    <w:rsid w:val="00B131B2"/>
    <w:rsid w:val="00B21EFE"/>
    <w:rsid w:val="00B22D44"/>
    <w:rsid w:val="00B22DDD"/>
    <w:rsid w:val="00B23E8D"/>
    <w:rsid w:val="00B31E8C"/>
    <w:rsid w:val="00B32DF8"/>
    <w:rsid w:val="00B51DF1"/>
    <w:rsid w:val="00B54563"/>
    <w:rsid w:val="00B5544B"/>
    <w:rsid w:val="00B568B9"/>
    <w:rsid w:val="00B6031E"/>
    <w:rsid w:val="00B627E5"/>
    <w:rsid w:val="00B63AB7"/>
    <w:rsid w:val="00B70C19"/>
    <w:rsid w:val="00B72EEB"/>
    <w:rsid w:val="00B830E1"/>
    <w:rsid w:val="00B85E85"/>
    <w:rsid w:val="00B91EB6"/>
    <w:rsid w:val="00B94B66"/>
    <w:rsid w:val="00BA59D7"/>
    <w:rsid w:val="00BB229F"/>
    <w:rsid w:val="00BB58C4"/>
    <w:rsid w:val="00BC43BE"/>
    <w:rsid w:val="00BC6EC8"/>
    <w:rsid w:val="00BD312C"/>
    <w:rsid w:val="00BD6C4C"/>
    <w:rsid w:val="00BE43DB"/>
    <w:rsid w:val="00BF2840"/>
    <w:rsid w:val="00C06154"/>
    <w:rsid w:val="00C06F29"/>
    <w:rsid w:val="00C11E4C"/>
    <w:rsid w:val="00C1217A"/>
    <w:rsid w:val="00C315B8"/>
    <w:rsid w:val="00C436A4"/>
    <w:rsid w:val="00C4502C"/>
    <w:rsid w:val="00C53B18"/>
    <w:rsid w:val="00C547BD"/>
    <w:rsid w:val="00C60596"/>
    <w:rsid w:val="00C649CD"/>
    <w:rsid w:val="00C662E8"/>
    <w:rsid w:val="00C74B37"/>
    <w:rsid w:val="00C7584F"/>
    <w:rsid w:val="00C845A0"/>
    <w:rsid w:val="00C854E4"/>
    <w:rsid w:val="00C865D6"/>
    <w:rsid w:val="00C87AA7"/>
    <w:rsid w:val="00C94A23"/>
    <w:rsid w:val="00C950F9"/>
    <w:rsid w:val="00C973D2"/>
    <w:rsid w:val="00CA5D70"/>
    <w:rsid w:val="00CA6999"/>
    <w:rsid w:val="00CA7F9F"/>
    <w:rsid w:val="00CB4893"/>
    <w:rsid w:val="00CD3967"/>
    <w:rsid w:val="00CE058C"/>
    <w:rsid w:val="00CE1D21"/>
    <w:rsid w:val="00CF058E"/>
    <w:rsid w:val="00CF1491"/>
    <w:rsid w:val="00D047FC"/>
    <w:rsid w:val="00D0488B"/>
    <w:rsid w:val="00D1033A"/>
    <w:rsid w:val="00D20289"/>
    <w:rsid w:val="00D30696"/>
    <w:rsid w:val="00D3434F"/>
    <w:rsid w:val="00D34A6A"/>
    <w:rsid w:val="00D37AA5"/>
    <w:rsid w:val="00D44B7F"/>
    <w:rsid w:val="00D461DD"/>
    <w:rsid w:val="00D46D43"/>
    <w:rsid w:val="00D5657D"/>
    <w:rsid w:val="00D64740"/>
    <w:rsid w:val="00D668B6"/>
    <w:rsid w:val="00D740D8"/>
    <w:rsid w:val="00D875C8"/>
    <w:rsid w:val="00DA6A7F"/>
    <w:rsid w:val="00DB1FBB"/>
    <w:rsid w:val="00DB7AEE"/>
    <w:rsid w:val="00DC2B90"/>
    <w:rsid w:val="00DD4FD0"/>
    <w:rsid w:val="00DD786E"/>
    <w:rsid w:val="00DE309C"/>
    <w:rsid w:val="00DF09E9"/>
    <w:rsid w:val="00DF1CE6"/>
    <w:rsid w:val="00DF324C"/>
    <w:rsid w:val="00E04048"/>
    <w:rsid w:val="00E058ED"/>
    <w:rsid w:val="00E06341"/>
    <w:rsid w:val="00E17498"/>
    <w:rsid w:val="00E22818"/>
    <w:rsid w:val="00E27E2C"/>
    <w:rsid w:val="00E3303E"/>
    <w:rsid w:val="00E5220F"/>
    <w:rsid w:val="00E60D5F"/>
    <w:rsid w:val="00E6646C"/>
    <w:rsid w:val="00E73F25"/>
    <w:rsid w:val="00E74D5F"/>
    <w:rsid w:val="00E87E0D"/>
    <w:rsid w:val="00E91C3B"/>
    <w:rsid w:val="00E937DD"/>
    <w:rsid w:val="00EA7ADE"/>
    <w:rsid w:val="00EB0491"/>
    <w:rsid w:val="00EB5E28"/>
    <w:rsid w:val="00ED26A7"/>
    <w:rsid w:val="00ED3C90"/>
    <w:rsid w:val="00ED49E5"/>
    <w:rsid w:val="00EE15E6"/>
    <w:rsid w:val="00EE2003"/>
    <w:rsid w:val="00EE7D52"/>
    <w:rsid w:val="00EF00F7"/>
    <w:rsid w:val="00EF0E5A"/>
    <w:rsid w:val="00F02DFC"/>
    <w:rsid w:val="00F1475F"/>
    <w:rsid w:val="00F156C7"/>
    <w:rsid w:val="00F16C24"/>
    <w:rsid w:val="00F26FDD"/>
    <w:rsid w:val="00F31FDC"/>
    <w:rsid w:val="00F3307E"/>
    <w:rsid w:val="00F40B58"/>
    <w:rsid w:val="00F4107B"/>
    <w:rsid w:val="00F47B77"/>
    <w:rsid w:val="00F50384"/>
    <w:rsid w:val="00F5126C"/>
    <w:rsid w:val="00F53AC4"/>
    <w:rsid w:val="00F576A8"/>
    <w:rsid w:val="00F61A66"/>
    <w:rsid w:val="00F61CE2"/>
    <w:rsid w:val="00F61D03"/>
    <w:rsid w:val="00F65340"/>
    <w:rsid w:val="00F73B5D"/>
    <w:rsid w:val="00F75096"/>
    <w:rsid w:val="00F75CE0"/>
    <w:rsid w:val="00F916C5"/>
    <w:rsid w:val="00FA0511"/>
    <w:rsid w:val="00FA37E0"/>
    <w:rsid w:val="00FC1B13"/>
    <w:rsid w:val="00FD13FE"/>
    <w:rsid w:val="00FD257C"/>
    <w:rsid w:val="00FE02AB"/>
    <w:rsid w:val="00FE0D33"/>
    <w:rsid w:val="00FE24CE"/>
    <w:rsid w:val="00FF432C"/>
    <w:rsid w:val="00FF58C4"/>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5667D3"/>
  <w15:docId w15:val="{DACE1511-FD90-4BF5-B6B1-5320E1C1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443812"/>
    <w:pPr>
      <w:ind w:left="720"/>
      <w:contextualSpacing/>
    </w:pPr>
  </w:style>
  <w:style w:type="paragraph" w:styleId="Tekstbalonia">
    <w:name w:val="Balloon Text"/>
    <w:basedOn w:val="Normal"/>
    <w:link w:val="TekstbaloniaChar"/>
    <w:uiPriority w:val="99"/>
    <w:semiHidden/>
    <w:unhideWhenUsed/>
    <w:rsid w:val="00E74D5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74D5F"/>
    <w:rPr>
      <w:rFonts w:ascii="Tahoma" w:hAnsi="Tahoma" w:cs="Tahoma"/>
      <w:sz w:val="16"/>
      <w:szCs w:val="16"/>
    </w:rPr>
  </w:style>
  <w:style w:type="character" w:styleId="Referencakomentara">
    <w:name w:val="annotation reference"/>
    <w:basedOn w:val="Zadanifontodlomka"/>
    <w:uiPriority w:val="99"/>
    <w:semiHidden/>
    <w:unhideWhenUsed/>
    <w:rsid w:val="00087038"/>
    <w:rPr>
      <w:sz w:val="16"/>
      <w:szCs w:val="16"/>
    </w:rPr>
  </w:style>
  <w:style w:type="paragraph" w:styleId="Tekstkomentara">
    <w:name w:val="annotation text"/>
    <w:basedOn w:val="Normal"/>
    <w:link w:val="TekstkomentaraChar"/>
    <w:uiPriority w:val="99"/>
    <w:semiHidden/>
    <w:unhideWhenUsed/>
    <w:rsid w:val="00087038"/>
    <w:pPr>
      <w:spacing w:line="240" w:lineRule="auto"/>
    </w:pPr>
    <w:rPr>
      <w:sz w:val="20"/>
      <w:szCs w:val="20"/>
    </w:rPr>
  </w:style>
  <w:style w:type="character" w:customStyle="1" w:styleId="TekstkomentaraChar">
    <w:name w:val="Tekst komentara Char"/>
    <w:basedOn w:val="Zadanifontodlomka"/>
    <w:link w:val="Tekstkomentara"/>
    <w:uiPriority w:val="99"/>
    <w:semiHidden/>
    <w:rsid w:val="00087038"/>
    <w:rPr>
      <w:sz w:val="20"/>
      <w:szCs w:val="20"/>
    </w:rPr>
  </w:style>
  <w:style w:type="paragraph" w:styleId="Predmetkomentara">
    <w:name w:val="annotation subject"/>
    <w:basedOn w:val="Tekstkomentara"/>
    <w:next w:val="Tekstkomentara"/>
    <w:link w:val="PredmetkomentaraChar"/>
    <w:uiPriority w:val="99"/>
    <w:semiHidden/>
    <w:unhideWhenUsed/>
    <w:rsid w:val="00087038"/>
    <w:rPr>
      <w:b/>
      <w:bCs/>
    </w:rPr>
  </w:style>
  <w:style w:type="character" w:customStyle="1" w:styleId="PredmetkomentaraChar">
    <w:name w:val="Predmet komentara Char"/>
    <w:basedOn w:val="TekstkomentaraChar"/>
    <w:link w:val="Predmetkomentara"/>
    <w:uiPriority w:val="99"/>
    <w:semiHidden/>
    <w:rsid w:val="00087038"/>
    <w:rPr>
      <w:b/>
      <w:bCs/>
      <w:sz w:val="20"/>
      <w:szCs w:val="20"/>
    </w:rPr>
  </w:style>
  <w:style w:type="paragraph" w:styleId="Zaglavlje">
    <w:name w:val="header"/>
    <w:basedOn w:val="Normal"/>
    <w:link w:val="ZaglavljeChar"/>
    <w:uiPriority w:val="99"/>
    <w:unhideWhenUsed/>
    <w:rsid w:val="004F23D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F23D4"/>
  </w:style>
  <w:style w:type="paragraph" w:styleId="Podnoje">
    <w:name w:val="footer"/>
    <w:basedOn w:val="Normal"/>
    <w:link w:val="PodnojeChar"/>
    <w:uiPriority w:val="99"/>
    <w:unhideWhenUsed/>
    <w:rsid w:val="004F23D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F23D4"/>
  </w:style>
  <w:style w:type="paragraph" w:styleId="Revizija">
    <w:name w:val="Revision"/>
    <w:hidden/>
    <w:uiPriority w:val="99"/>
    <w:semiHidden/>
    <w:rsid w:val="00581E44"/>
    <w:pPr>
      <w:spacing w:after="0" w:line="240" w:lineRule="auto"/>
    </w:pPr>
  </w:style>
  <w:style w:type="table" w:styleId="Reetkatablice">
    <w:name w:val="Table Grid"/>
    <w:basedOn w:val="Obinatablica"/>
    <w:uiPriority w:val="39"/>
    <w:rsid w:val="00393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41BC"/>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4E6B09"/>
    <w:rPr>
      <w:color w:val="0000FF" w:themeColor="hyperlink"/>
      <w:u w:val="single"/>
    </w:rPr>
  </w:style>
  <w:style w:type="character" w:styleId="Nerijeenospominjanje">
    <w:name w:val="Unresolved Mention"/>
    <w:basedOn w:val="Zadanifontodlomka"/>
    <w:uiPriority w:val="99"/>
    <w:semiHidden/>
    <w:unhideWhenUsed/>
    <w:rsid w:val="004E6B09"/>
    <w:rPr>
      <w:color w:val="605E5C"/>
      <w:shd w:val="clear" w:color="auto" w:fill="E1DFDD"/>
    </w:rPr>
  </w:style>
  <w:style w:type="character" w:customStyle="1" w:styleId="OdlomakpopisaChar">
    <w:name w:val="Odlomak popisa Char"/>
    <w:link w:val="Odlomakpopisa"/>
    <w:uiPriority w:val="34"/>
    <w:qFormat/>
    <w:rsid w:val="00FD257C"/>
  </w:style>
  <w:style w:type="table" w:styleId="ivopisnatablicapopisa7">
    <w:name w:val="List Table 7 Colorful"/>
    <w:basedOn w:val="Obinatablica"/>
    <w:uiPriority w:val="52"/>
    <w:rsid w:val="00FD257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7987">
      <w:bodyDiv w:val="1"/>
      <w:marLeft w:val="0"/>
      <w:marRight w:val="0"/>
      <w:marTop w:val="0"/>
      <w:marBottom w:val="0"/>
      <w:divBdr>
        <w:top w:val="none" w:sz="0" w:space="0" w:color="auto"/>
        <w:left w:val="none" w:sz="0" w:space="0" w:color="auto"/>
        <w:bottom w:val="none" w:sz="0" w:space="0" w:color="auto"/>
        <w:right w:val="none" w:sz="0" w:space="0" w:color="auto"/>
      </w:divBdr>
    </w:div>
    <w:div w:id="334697832">
      <w:bodyDiv w:val="1"/>
      <w:marLeft w:val="0"/>
      <w:marRight w:val="0"/>
      <w:marTop w:val="0"/>
      <w:marBottom w:val="0"/>
      <w:divBdr>
        <w:top w:val="none" w:sz="0" w:space="0" w:color="auto"/>
        <w:left w:val="none" w:sz="0" w:space="0" w:color="auto"/>
        <w:bottom w:val="none" w:sz="0" w:space="0" w:color="auto"/>
        <w:right w:val="none" w:sz="0" w:space="0" w:color="auto"/>
      </w:divBdr>
    </w:div>
    <w:div w:id="632827976">
      <w:bodyDiv w:val="1"/>
      <w:marLeft w:val="0"/>
      <w:marRight w:val="0"/>
      <w:marTop w:val="0"/>
      <w:marBottom w:val="0"/>
      <w:divBdr>
        <w:top w:val="none" w:sz="0" w:space="0" w:color="auto"/>
        <w:left w:val="none" w:sz="0" w:space="0" w:color="auto"/>
        <w:bottom w:val="none" w:sz="0" w:space="0" w:color="auto"/>
        <w:right w:val="none" w:sz="0" w:space="0" w:color="auto"/>
      </w:divBdr>
    </w:div>
    <w:div w:id="874585598">
      <w:bodyDiv w:val="1"/>
      <w:marLeft w:val="0"/>
      <w:marRight w:val="0"/>
      <w:marTop w:val="0"/>
      <w:marBottom w:val="0"/>
      <w:divBdr>
        <w:top w:val="none" w:sz="0" w:space="0" w:color="auto"/>
        <w:left w:val="none" w:sz="0" w:space="0" w:color="auto"/>
        <w:bottom w:val="none" w:sz="0" w:space="0" w:color="auto"/>
        <w:right w:val="none" w:sz="0" w:space="0" w:color="auto"/>
      </w:divBdr>
    </w:div>
    <w:div w:id="1129976594">
      <w:bodyDiv w:val="1"/>
      <w:marLeft w:val="0"/>
      <w:marRight w:val="0"/>
      <w:marTop w:val="0"/>
      <w:marBottom w:val="0"/>
      <w:divBdr>
        <w:top w:val="none" w:sz="0" w:space="0" w:color="auto"/>
        <w:left w:val="none" w:sz="0" w:space="0" w:color="auto"/>
        <w:bottom w:val="none" w:sz="0" w:space="0" w:color="auto"/>
        <w:right w:val="none" w:sz="0" w:space="0" w:color="auto"/>
      </w:divBdr>
    </w:div>
    <w:div w:id="1321347452">
      <w:bodyDiv w:val="1"/>
      <w:marLeft w:val="0"/>
      <w:marRight w:val="0"/>
      <w:marTop w:val="0"/>
      <w:marBottom w:val="0"/>
      <w:divBdr>
        <w:top w:val="none" w:sz="0" w:space="0" w:color="auto"/>
        <w:left w:val="none" w:sz="0" w:space="0" w:color="auto"/>
        <w:bottom w:val="none" w:sz="0" w:space="0" w:color="auto"/>
        <w:right w:val="none" w:sz="0" w:space="0" w:color="auto"/>
      </w:divBdr>
    </w:div>
    <w:div w:id="161436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rad@zlatar.hr" TargetMode="External"/><Relationship Id="rId18" Type="http://schemas.openxmlformats.org/officeDocument/2006/relationships/hyperlink" Target="https://zlatar.hr/?wpfb_dl=40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prostor-kzz.hr/assets/files/prostorni_planovi/sluzbeni_glasnik/kzz_glasnik_4_2005.pdf" TargetMode="External"/><Relationship Id="rId7" Type="http://schemas.openxmlformats.org/officeDocument/2006/relationships/styles" Target="styles.xml"/><Relationship Id="rId12" Type="http://schemas.openxmlformats.org/officeDocument/2006/relationships/hyperlink" Target="http://www.zlatar.hr"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hyperlink" Target="http://www.kzz.hr/glasnik/brojevi/pdf/kzz_glasnik_2019_62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rostor-kzz.hr/assets/files/prostorni_planovi/2016%20sl.gl/zlatar.pdf"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http://www.prostor-kzz.hr/assets/files/prostorni_planovi/kzz%20glasnici/kzz_glasnik_2015_11.pdf" TargetMode="External"/><Relationship Id="rId10" Type="http://schemas.openxmlformats.org/officeDocument/2006/relationships/footnotes" Target="footnotes.xml"/><Relationship Id="rId19" Type="http://schemas.openxmlformats.org/officeDocument/2006/relationships/hyperlink" Target="https://zlatar.hr/?wpfb_dl=40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zlatar.hr" TargetMode="External"/><Relationship Id="rId22" Type="http://schemas.openxmlformats.org/officeDocument/2006/relationships/hyperlink" Target="http://www.prostor-kzz.hr/assets/files/prostorni_planovi/sluzbeni_glasnik/kzz_glasnik_2012_8.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0D08D2A0CC5C41AB82ED9D1F8647EC" ma:contentTypeVersion="2" ma:contentTypeDescription="Create a new document." ma:contentTypeScope="" ma:versionID="d96b7dcaa909a356c9b1c88f1025993e">
  <xsd:schema xmlns:xsd="http://www.w3.org/2001/XMLSchema" xmlns:xs="http://www.w3.org/2001/XMLSchema" xmlns:p="http://schemas.microsoft.com/office/2006/metadata/properties" xmlns:ns2="1096e588-875a-4e48-ba85-ea1554ece10c" targetNamespace="http://schemas.microsoft.com/office/2006/metadata/properties" ma:root="true" ma:fieldsID="fe0b12ed183bb4e9f70cf1d110ac93da"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6PXVCHXRUD45-1407571288-42158</_dlc_DocId>
    <_dlc_DocIdUrl xmlns="1096e588-875a-4e48-ba85-ea1554ece10c">
      <Url>http://sharepoint/sirr/_layouts/15/DocIdRedir.aspx?ID=6PXVCHXRUD45-1407571288-42158</Url>
      <Description>6PXVCHXRUD45-1407571288-42158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33D28-DE10-45C5-8DCE-46398E295FE8}">
  <ds:schemaRefs>
    <ds:schemaRef ds:uri="http://schemas.microsoft.com/sharepoint/events"/>
  </ds:schemaRefs>
</ds:datastoreItem>
</file>

<file path=customXml/itemProps2.xml><?xml version="1.0" encoding="utf-8"?>
<ds:datastoreItem xmlns:ds="http://schemas.openxmlformats.org/officeDocument/2006/customXml" ds:itemID="{8D0A79AD-31B5-478F-BBB6-C6CFFE48ECDD}">
  <ds:schemaRefs>
    <ds:schemaRef ds:uri="http://schemas.openxmlformats.org/officeDocument/2006/bibliography"/>
  </ds:schemaRefs>
</ds:datastoreItem>
</file>

<file path=customXml/itemProps3.xml><?xml version="1.0" encoding="utf-8"?>
<ds:datastoreItem xmlns:ds="http://schemas.openxmlformats.org/officeDocument/2006/customXml" ds:itemID="{81A5C899-5B1C-4E53-8EEF-2D202C2EB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53DA2-05EA-4702-9DD5-C65CE4089EE6}">
  <ds:schemaRefs>
    <ds:schemaRef ds:uri="http://purl.org/dc/terms/"/>
    <ds:schemaRef ds:uri="http://www.w3.org/XML/1998/namespace"/>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1096e588-875a-4e48-ba85-ea1554ece10c"/>
  </ds:schemaRefs>
</ds:datastoreItem>
</file>

<file path=customXml/itemProps5.xml><?xml version="1.0" encoding="utf-8"?>
<ds:datastoreItem xmlns:ds="http://schemas.openxmlformats.org/officeDocument/2006/customXml" ds:itemID="{2490BC3A-15CA-47C2-A8FD-3FA9778C3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5857</Words>
  <Characters>33390</Characters>
  <Application>Microsoft Office Word</Application>
  <DocSecurity>0</DocSecurity>
  <Lines>278</Lines>
  <Paragraphs>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39169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Ciprijan</dc:creator>
  <cp:lastModifiedBy>Tanja Ivek</cp:lastModifiedBy>
  <cp:revision>6</cp:revision>
  <dcterms:created xsi:type="dcterms:W3CDTF">2021-09-06T11:41:00Z</dcterms:created>
  <dcterms:modified xsi:type="dcterms:W3CDTF">2021-09-06T11:54:00Z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9e9296b6-e32a-469b-9ef4-e821db25c039</vt:lpwstr>
  </property>
  <property fmtid="{D5CDD505-2E9C-101B-9397-08002B2CF9AE}" pid="3" name="ContentTypeId">
    <vt:lpwstr>0x010100540D08D2A0CC5C41AB82ED9D1F8647EC</vt:lpwstr>
  </property>
</Properties>
</file>