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C41D7" w14:textId="77777777" w:rsidR="009D4239" w:rsidRDefault="009D4239" w:rsidP="009D423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REPUBLIKA HRVATSKA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</w:p>
    <w:p w14:paraId="2E369924" w14:textId="77777777" w:rsidR="009D4239" w:rsidRDefault="009D4239" w:rsidP="009D423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KRAPINSKO-ZAGORSKA ŽUPANIJA</w:t>
      </w:r>
    </w:p>
    <w:p w14:paraId="7F9DD138" w14:textId="77777777" w:rsidR="009D4239" w:rsidRDefault="009D4239" w:rsidP="009D423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GRAD ZLATAR</w:t>
      </w:r>
    </w:p>
    <w:p w14:paraId="64704BB3" w14:textId="77777777" w:rsidR="009D4239" w:rsidRDefault="009D4239" w:rsidP="009D423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GRADSKO VIJEĆE</w:t>
      </w:r>
    </w:p>
    <w:p w14:paraId="431503B2" w14:textId="77777777" w:rsidR="009D4239" w:rsidRDefault="009D4239" w:rsidP="009D423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</w:t>
      </w:r>
    </w:p>
    <w:p w14:paraId="183B8C33" w14:textId="7D7533A7" w:rsidR="009D4239" w:rsidRDefault="009D4239" w:rsidP="009D423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KLASA: 400-</w:t>
      </w:r>
      <w:r w:rsidR="00A039F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04/2</w:t>
      </w:r>
      <w:r w:rsidR="003B52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 w:rsidR="00A039F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/01/0</w:t>
      </w:r>
      <w:r w:rsidR="003B52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9</w:t>
      </w:r>
    </w:p>
    <w:p w14:paraId="3F7E2D69" w14:textId="77777777" w:rsidR="009D4239" w:rsidRDefault="009D4239" w:rsidP="009D423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URBROJ: 2211/01-0</w:t>
      </w:r>
      <w:r w:rsidR="00A039F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4-03-2</w:t>
      </w:r>
    </w:p>
    <w:p w14:paraId="66A0E76A" w14:textId="2FD0E9BB" w:rsidR="009D4239" w:rsidRDefault="009D4239" w:rsidP="009D423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Zlatar,   </w:t>
      </w:r>
      <w:r w:rsidR="00A039F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24.02.202</w:t>
      </w:r>
      <w:r w:rsidR="003B52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 w:rsidR="00A039F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45DAB848" w14:textId="77777777" w:rsidR="009D4239" w:rsidRDefault="009D4239" w:rsidP="009D423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2DC75C6" w14:textId="7CB9EB43" w:rsidR="009D4239" w:rsidRDefault="009D4239" w:rsidP="009D42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Na temelju članka 82. stavka 2. Pravilnika o proračunskom računovodstvu i računskom planu ( «Narodne novine» br. 124/2014. ) i članka  27.  Statuta  Grada  Zlatara      («Službeni glasnik Krapinsko-zagorske županije» br. 36A/13</w:t>
      </w:r>
      <w:r w:rsidR="006F11E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9/18</w:t>
      </w:r>
      <w:r w:rsidR="006F11E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9/20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) Gradsko vijeće Grada Zlatara na      sjednici                   godine donijelo je</w:t>
      </w:r>
    </w:p>
    <w:p w14:paraId="0E9F220C" w14:textId="77777777" w:rsidR="009D4239" w:rsidRDefault="009D4239" w:rsidP="009D4239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</w:p>
    <w:p w14:paraId="09E9D63E" w14:textId="77777777" w:rsidR="009D4239" w:rsidRDefault="009D4239" w:rsidP="009D423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  D  L  U  K  U</w:t>
      </w:r>
    </w:p>
    <w:p w14:paraId="6ACCBE9F" w14:textId="77777777" w:rsidR="009D4239" w:rsidRDefault="009D4239" w:rsidP="009D42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 RASPODJELI REZULTATA POSLOVANJA</w:t>
      </w:r>
    </w:p>
    <w:p w14:paraId="4BB9B925" w14:textId="77777777" w:rsidR="009D4239" w:rsidRDefault="009D4239" w:rsidP="009D42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OSTVARENOG U PRORAČUNU GRADA ZLATARA</w:t>
      </w:r>
    </w:p>
    <w:p w14:paraId="2F00A320" w14:textId="5A286DD3" w:rsidR="009D4239" w:rsidRDefault="009D4239" w:rsidP="009D42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31.12.20</w:t>
      </w:r>
      <w:r w:rsidR="003B52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GODINE</w:t>
      </w:r>
    </w:p>
    <w:p w14:paraId="467EBE91" w14:textId="77777777" w:rsidR="009D4239" w:rsidRDefault="009D4239" w:rsidP="009D42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761A682" w14:textId="77777777" w:rsidR="009D4239" w:rsidRDefault="009D4239" w:rsidP="009D42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Članak 1.</w:t>
      </w:r>
    </w:p>
    <w:p w14:paraId="483D76EF" w14:textId="77777777" w:rsidR="009D4239" w:rsidRDefault="009D4239" w:rsidP="009D42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9088104" w14:textId="6106A253" w:rsidR="009D4239" w:rsidRDefault="009D4239" w:rsidP="009D42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Ovom Odlukom o raspodjeli rezultata poslovanja ostvarenog u Proračunu Grada Zlatara 31.12.20</w:t>
      </w:r>
      <w:r w:rsidR="003B52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godine ( u daljnjem tekstu: Odluka ) utvrđuje se preraspodjela rezultata u 202</w:t>
      </w:r>
      <w:r w:rsidR="003B52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godini.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2040"/>
        <w:gridCol w:w="2480"/>
        <w:gridCol w:w="2300"/>
        <w:gridCol w:w="2242"/>
      </w:tblGrid>
      <w:tr w:rsidR="003B52A7" w:rsidRPr="003B52A7" w14:paraId="43519B49" w14:textId="77777777" w:rsidTr="00173558">
        <w:trPr>
          <w:trHeight w:val="900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AEE6B" w14:textId="77777777" w:rsidR="003B52A7" w:rsidRPr="003B52A7" w:rsidRDefault="003B52A7" w:rsidP="003B5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52A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95A48" w14:textId="77777777" w:rsidR="003B52A7" w:rsidRPr="003B52A7" w:rsidRDefault="003B52A7" w:rsidP="003B5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52A7">
              <w:rPr>
                <w:rFonts w:ascii="Calibri" w:eastAsia="Times New Roman" w:hAnsi="Calibri" w:cs="Calibri"/>
                <w:color w:val="000000"/>
                <w:lang w:eastAsia="hr-HR"/>
              </w:rPr>
              <w:t>Prijenos višak/ manjak  iz prijašnjih razdoblja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96D13" w14:textId="77777777" w:rsidR="003B52A7" w:rsidRPr="003B52A7" w:rsidRDefault="003B52A7" w:rsidP="003B5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52A7">
              <w:rPr>
                <w:rFonts w:ascii="Calibri" w:eastAsia="Times New Roman" w:hAnsi="Calibri" w:cs="Calibri"/>
                <w:color w:val="000000"/>
                <w:lang w:eastAsia="hr-HR"/>
              </w:rPr>
              <w:t>Rezultat višak/manjak ove godine</w:t>
            </w:r>
          </w:p>
        </w:tc>
        <w:tc>
          <w:tcPr>
            <w:tcW w:w="22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A418E" w14:textId="77777777" w:rsidR="003B52A7" w:rsidRPr="003B52A7" w:rsidRDefault="003B52A7" w:rsidP="003B5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52A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Višak/manjak raspoloživ u sljedećem razdoblju</w:t>
            </w:r>
          </w:p>
        </w:tc>
      </w:tr>
      <w:tr w:rsidR="003B52A7" w:rsidRPr="003B52A7" w14:paraId="2F9EB8CC" w14:textId="77777777" w:rsidTr="00173558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F09ED" w14:textId="77777777" w:rsidR="003B52A7" w:rsidRPr="003B52A7" w:rsidRDefault="003B52A7" w:rsidP="003B52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B52A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GRAD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C8ABC" w14:textId="77777777" w:rsidR="003B52A7" w:rsidRPr="003B52A7" w:rsidRDefault="003B52A7" w:rsidP="003B5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B52A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-235.723,89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32CA3" w14:textId="77777777" w:rsidR="003B52A7" w:rsidRPr="003B52A7" w:rsidRDefault="003B52A7" w:rsidP="003B5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B52A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-211.103,92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410A1" w14:textId="77777777" w:rsidR="003B52A7" w:rsidRPr="003B52A7" w:rsidRDefault="003B52A7" w:rsidP="003B5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B52A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-446.827,81</w:t>
            </w:r>
          </w:p>
        </w:tc>
      </w:tr>
      <w:tr w:rsidR="003B52A7" w:rsidRPr="003B52A7" w14:paraId="29D8368F" w14:textId="77777777" w:rsidTr="00173558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42872" w14:textId="77777777" w:rsidR="003B52A7" w:rsidRPr="003B52A7" w:rsidRDefault="003B52A7" w:rsidP="003B52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B52A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VRTIĆ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0A269" w14:textId="77777777" w:rsidR="003B52A7" w:rsidRPr="003B52A7" w:rsidRDefault="003B52A7" w:rsidP="003B5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52A7">
              <w:rPr>
                <w:rFonts w:ascii="Calibri" w:eastAsia="Times New Roman" w:hAnsi="Calibri" w:cs="Calibri"/>
                <w:color w:val="000000"/>
                <w:lang w:eastAsia="hr-HR"/>
              </w:rPr>
              <w:t>209.040,08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37FDF" w14:textId="77777777" w:rsidR="003B52A7" w:rsidRPr="003B52A7" w:rsidRDefault="003B52A7" w:rsidP="003B5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52A7">
              <w:rPr>
                <w:rFonts w:ascii="Calibri" w:eastAsia="Times New Roman" w:hAnsi="Calibri" w:cs="Calibri"/>
                <w:color w:val="000000"/>
                <w:lang w:eastAsia="hr-HR"/>
              </w:rPr>
              <w:t>153.441,27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D4CCE" w14:textId="77777777" w:rsidR="003B52A7" w:rsidRPr="003B52A7" w:rsidRDefault="003B52A7" w:rsidP="003B5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B52A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362.481,35</w:t>
            </w:r>
          </w:p>
        </w:tc>
      </w:tr>
      <w:tr w:rsidR="003B52A7" w:rsidRPr="003B52A7" w14:paraId="35B49B0F" w14:textId="77777777" w:rsidTr="00173558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1CD82" w14:textId="77777777" w:rsidR="003B52A7" w:rsidRPr="003B52A7" w:rsidRDefault="003B52A7" w:rsidP="003B52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B52A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KNJIŽNICA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5F1F5" w14:textId="77777777" w:rsidR="003B52A7" w:rsidRPr="003B52A7" w:rsidRDefault="003B52A7" w:rsidP="003B5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52A7">
              <w:rPr>
                <w:rFonts w:ascii="Calibri" w:eastAsia="Times New Roman" w:hAnsi="Calibri" w:cs="Calibri"/>
                <w:color w:val="000000"/>
                <w:lang w:eastAsia="hr-HR"/>
              </w:rPr>
              <w:t>56.911,87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015E7" w14:textId="77777777" w:rsidR="003B52A7" w:rsidRPr="003B52A7" w:rsidRDefault="003B52A7" w:rsidP="003B5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52A7">
              <w:rPr>
                <w:rFonts w:ascii="Calibri" w:eastAsia="Times New Roman" w:hAnsi="Calibri" w:cs="Calibri"/>
                <w:color w:val="000000"/>
                <w:lang w:eastAsia="hr-HR"/>
              </w:rPr>
              <w:t>14.405,67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506DA" w14:textId="77777777" w:rsidR="003B52A7" w:rsidRPr="003B52A7" w:rsidRDefault="003B52A7" w:rsidP="003B5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B52A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71.317,54</w:t>
            </w:r>
          </w:p>
        </w:tc>
      </w:tr>
      <w:tr w:rsidR="003B52A7" w:rsidRPr="003B52A7" w14:paraId="30B1182B" w14:textId="77777777" w:rsidTr="00173558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D5B53" w14:textId="77777777" w:rsidR="003B52A7" w:rsidRPr="003B52A7" w:rsidRDefault="003B52A7" w:rsidP="003B52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B52A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UČILIŠTE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566ED" w14:textId="77777777" w:rsidR="003B52A7" w:rsidRPr="003B52A7" w:rsidRDefault="003B52A7" w:rsidP="003B5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52A7">
              <w:rPr>
                <w:rFonts w:ascii="Calibri" w:eastAsia="Times New Roman" w:hAnsi="Calibri" w:cs="Calibri"/>
                <w:color w:val="000000"/>
                <w:lang w:eastAsia="hr-HR"/>
              </w:rPr>
              <w:t>42.868,52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A81F7" w14:textId="77777777" w:rsidR="003B52A7" w:rsidRPr="003B52A7" w:rsidRDefault="003B52A7" w:rsidP="003B5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52A7">
              <w:rPr>
                <w:rFonts w:ascii="Calibri" w:eastAsia="Times New Roman" w:hAnsi="Calibri" w:cs="Calibri"/>
                <w:color w:val="000000"/>
                <w:lang w:eastAsia="hr-HR"/>
              </w:rPr>
              <w:t>-1341,13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8C1D7" w14:textId="77777777" w:rsidR="003B52A7" w:rsidRPr="003B52A7" w:rsidRDefault="003B52A7" w:rsidP="003B5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B52A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41.527,39</w:t>
            </w:r>
          </w:p>
        </w:tc>
      </w:tr>
      <w:tr w:rsidR="003B52A7" w:rsidRPr="003B52A7" w14:paraId="70EAAF7C" w14:textId="77777777" w:rsidTr="00173558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8F2E7" w14:textId="77777777" w:rsidR="003B52A7" w:rsidRPr="003B52A7" w:rsidRDefault="003B52A7" w:rsidP="003B52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B52A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GALERIJA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B541F" w14:textId="77777777" w:rsidR="003B52A7" w:rsidRPr="003B52A7" w:rsidRDefault="003B52A7" w:rsidP="003B5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52A7">
              <w:rPr>
                <w:rFonts w:ascii="Calibri" w:eastAsia="Times New Roman" w:hAnsi="Calibri" w:cs="Calibri"/>
                <w:color w:val="000000"/>
                <w:lang w:eastAsia="hr-HR"/>
              </w:rPr>
              <w:t>237,8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6F8AF" w14:textId="77777777" w:rsidR="003B52A7" w:rsidRPr="003B52A7" w:rsidRDefault="003B52A7" w:rsidP="003B5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B52A7">
              <w:rPr>
                <w:rFonts w:ascii="Calibri" w:eastAsia="Times New Roman" w:hAnsi="Calibri" w:cs="Calibri"/>
                <w:color w:val="000000"/>
                <w:lang w:eastAsia="hr-HR"/>
              </w:rPr>
              <w:t>0,07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F4018" w14:textId="77777777" w:rsidR="003B52A7" w:rsidRPr="003B52A7" w:rsidRDefault="003B52A7" w:rsidP="003B5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B52A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237,87</w:t>
            </w:r>
          </w:p>
        </w:tc>
      </w:tr>
      <w:tr w:rsidR="003B52A7" w:rsidRPr="003B52A7" w14:paraId="47284A52" w14:textId="77777777" w:rsidTr="00173558">
        <w:trPr>
          <w:trHeight w:val="30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B0EEC" w14:textId="77777777" w:rsidR="003B52A7" w:rsidRPr="003B52A7" w:rsidRDefault="003B52A7" w:rsidP="003B52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B52A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85CB6" w14:textId="77777777" w:rsidR="003B52A7" w:rsidRPr="003B52A7" w:rsidRDefault="003B52A7" w:rsidP="003B5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B52A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73.334,38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97807" w14:textId="77777777" w:rsidR="003B52A7" w:rsidRPr="003B52A7" w:rsidRDefault="003B52A7" w:rsidP="003B5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B52A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-44.598,04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E6A14" w14:textId="77777777" w:rsidR="003B52A7" w:rsidRPr="003B52A7" w:rsidRDefault="003B52A7" w:rsidP="003B52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B52A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28.736,34</w:t>
            </w:r>
          </w:p>
        </w:tc>
      </w:tr>
    </w:tbl>
    <w:p w14:paraId="00FDFF54" w14:textId="77777777" w:rsidR="009D4239" w:rsidRDefault="009D4239" w:rsidP="009D423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B38E919" w14:textId="77777777" w:rsidR="009D4239" w:rsidRDefault="009D4239" w:rsidP="009D42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Članak 2.</w:t>
      </w:r>
    </w:p>
    <w:p w14:paraId="415324AC" w14:textId="4577F6BE" w:rsidR="009D4239" w:rsidRDefault="009D4239" w:rsidP="009D423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Manjak prihoda od nefinancijske imovine u iznosu od </w:t>
      </w:r>
      <w:r w:rsidR="00AA445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18.5</w:t>
      </w:r>
      <w:r w:rsidR="003B52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69.394,01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kuna pokriva se iz viška prihoda poslovanja</w:t>
      </w:r>
    </w:p>
    <w:p w14:paraId="2DB2AF7E" w14:textId="0FB1EB0A" w:rsidR="009D4239" w:rsidRDefault="003B52A7" w:rsidP="009D423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Višak</w:t>
      </w:r>
      <w:r w:rsidR="009D423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primitaka od financijske imovine u iznosu od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8.591.599,95</w:t>
      </w:r>
      <w:r w:rsidR="009D423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kuna pokriva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manjak</w:t>
      </w:r>
      <w:r w:rsidR="009D423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prihoda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 </w:t>
      </w:r>
      <w:r w:rsidR="0017355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financijske imovine</w:t>
      </w:r>
    </w:p>
    <w:p w14:paraId="693CC922" w14:textId="6351950F" w:rsidR="003B52A7" w:rsidRDefault="003B52A7" w:rsidP="009D423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Višak prihoda poslovanja od 9.766.690,14 kuna pokriva manjak prihoda od</w:t>
      </w:r>
      <w:r w:rsidR="0017355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nefinancijske imovine</w:t>
      </w:r>
    </w:p>
    <w:p w14:paraId="06762B08" w14:textId="48E01CD0" w:rsidR="009D4239" w:rsidRPr="00173558" w:rsidRDefault="009D4239" w:rsidP="009D423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Utvrđeni </w:t>
      </w:r>
      <w:r w:rsidR="00AA445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manjak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poslovanja Grada Zlatara u 20</w:t>
      </w:r>
      <w:r w:rsidR="003B52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godini iznosi </w:t>
      </w:r>
      <w:r w:rsidR="0017355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211.103,92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kuna i prenosi se u 20</w:t>
      </w:r>
      <w:r w:rsidR="00AA445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="0017355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godinu </w:t>
      </w:r>
      <w:r w:rsidR="00AA445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 pokriti će se</w:t>
      </w:r>
      <w:r w:rsidR="0017355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iz</w:t>
      </w:r>
      <w:r w:rsidR="00AA445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17355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prihoda poslovanja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7E5D9916" w14:textId="77777777" w:rsidR="009D4239" w:rsidRDefault="009D4239" w:rsidP="009D42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3.</w:t>
      </w:r>
    </w:p>
    <w:p w14:paraId="51306A23" w14:textId="77777777" w:rsidR="009D4239" w:rsidRDefault="009D4239" w:rsidP="009D4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Ova Odluka stupa na snagu dan nakon objave u «Službenom glasniku Krapinsko-zagorske županije».</w:t>
      </w:r>
    </w:p>
    <w:p w14:paraId="4964ABB6" w14:textId="77777777" w:rsidR="009D4239" w:rsidRDefault="009D4239" w:rsidP="009D423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61C4DA5" w14:textId="2B6D86F3" w:rsidR="009D4239" w:rsidRDefault="009D4239" w:rsidP="009D4239">
      <w:pPr>
        <w:spacing w:after="0" w:line="240" w:lineRule="auto"/>
        <w:rPr>
          <w:rFonts w:eastAsia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73558">
        <w:t>PREDSJEDNIK GRADSKOG VIJEĆA</w:t>
      </w:r>
      <w:r>
        <w:tab/>
      </w:r>
    </w:p>
    <w:p w14:paraId="5C464633" w14:textId="77777777" w:rsidR="00D2179D" w:rsidRDefault="00D2179D"/>
    <w:sectPr w:rsidR="00D21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2331AB"/>
    <w:multiLevelType w:val="hybridMultilevel"/>
    <w:tmpl w:val="4D4849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239"/>
    <w:rsid w:val="00173558"/>
    <w:rsid w:val="003B52A7"/>
    <w:rsid w:val="006F11E7"/>
    <w:rsid w:val="009D4239"/>
    <w:rsid w:val="009D4C64"/>
    <w:rsid w:val="00A039F0"/>
    <w:rsid w:val="00AA4451"/>
    <w:rsid w:val="00CD2219"/>
    <w:rsid w:val="00D2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5CD61"/>
  <w15:chartTrackingRefBased/>
  <w15:docId w15:val="{A250D53F-73E3-47B9-BA4E-AC49FD06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239"/>
    <w:pPr>
      <w:spacing w:after="120" w:line="276" w:lineRule="auto"/>
    </w:pPr>
    <w:rPr>
      <w:rFonts w:eastAsiaTheme="minorEastAsi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1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Smiljana Adanić</dc:creator>
  <cp:keywords/>
  <dc:description/>
  <cp:lastModifiedBy>Sanja Lisjak</cp:lastModifiedBy>
  <cp:revision>8</cp:revision>
  <cp:lastPrinted>2021-03-08T08:42:00Z</cp:lastPrinted>
  <dcterms:created xsi:type="dcterms:W3CDTF">2020-02-20T07:34:00Z</dcterms:created>
  <dcterms:modified xsi:type="dcterms:W3CDTF">2021-03-08T08:42:00Z</dcterms:modified>
</cp:coreProperties>
</file>